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宋体" w:hAnsi="宋体" w:eastAsia="宋体" w:cs="宋体"/>
          <w:b w:val="0"/>
          <w:bCs w:val="0"/>
          <w:i w:val="0"/>
          <w:caps w:val="0"/>
          <w:color w:val="000000"/>
          <w:spacing w:val="0"/>
          <w:kern w:val="0"/>
          <w:sz w:val="32"/>
          <w:szCs w:val="32"/>
          <w:u w:val="none"/>
          <w:lang w:val="en-US" w:eastAsia="zh-CN" w:bidi="ar"/>
        </w:rPr>
      </w:pPr>
      <w:r>
        <w:rPr>
          <w:rFonts w:hint="eastAsia" w:ascii="宋体" w:hAnsi="宋体" w:cs="宋体"/>
          <w:b w:val="0"/>
          <w:bCs w:val="0"/>
          <w:i w:val="0"/>
          <w:caps w:val="0"/>
          <w:color w:val="000000"/>
          <w:spacing w:val="0"/>
          <w:kern w:val="0"/>
          <w:sz w:val="32"/>
          <w:szCs w:val="32"/>
          <w:u w:val="none"/>
          <w:lang w:val="en-US" w:eastAsia="zh-CN" w:bidi="ar"/>
        </w:rPr>
        <w:t>附件1</w:t>
      </w:r>
    </w:p>
    <w:p>
      <w:pPr>
        <w:widowControl/>
        <w:jc w:val="center"/>
        <w:rPr>
          <w:rFonts w:hint="eastAsia" w:ascii="宋体" w:hAnsi="宋体" w:eastAsia="宋体" w:cs="宋体"/>
          <w:b/>
          <w:bCs/>
          <w:i w:val="0"/>
          <w:caps w:val="0"/>
          <w:color w:val="000000"/>
          <w:spacing w:val="0"/>
          <w:kern w:val="0"/>
          <w:sz w:val="36"/>
          <w:szCs w:val="36"/>
          <w:u w:val="none"/>
          <w:lang w:val="en-US" w:eastAsia="zh-CN" w:bidi="ar"/>
        </w:rPr>
      </w:pPr>
    </w:p>
    <w:p>
      <w:pPr>
        <w:widowControl/>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武胜县文创旅游开发</w:t>
      </w:r>
      <w:r>
        <w:rPr>
          <w:rFonts w:hint="eastAsia" w:ascii="宋体" w:hAnsi="宋体" w:eastAsia="宋体" w:cs="宋体"/>
          <w:b/>
          <w:bCs/>
          <w:sz w:val="36"/>
          <w:szCs w:val="36"/>
          <w:lang w:val="en-US" w:eastAsia="zh-CN"/>
        </w:rPr>
        <w:t>有限公司</w:t>
      </w:r>
    </w:p>
    <w:p>
      <w:pPr>
        <w:widowControl/>
        <w:jc w:val="center"/>
        <w:rPr>
          <w:rFonts w:hint="eastAsia" w:ascii="宋体" w:hAnsi="宋体" w:eastAsia="宋体" w:cs="宋体"/>
          <w:b/>
          <w:bCs/>
          <w:sz w:val="36"/>
          <w:szCs w:val="36"/>
        </w:rPr>
      </w:pPr>
      <w:r>
        <w:rPr>
          <w:rFonts w:hint="eastAsia" w:ascii="宋体" w:hAnsi="宋体" w:eastAsia="宋体" w:cs="宋体"/>
          <w:b/>
          <w:bCs/>
          <w:sz w:val="36"/>
          <w:szCs w:val="36"/>
        </w:rPr>
        <w:t>询价报价表</w:t>
      </w:r>
    </w:p>
    <w:tbl>
      <w:tblPr>
        <w:tblStyle w:val="4"/>
        <w:tblW w:w="9289" w:type="dxa"/>
        <w:tblInd w:w="-137" w:type="dxa"/>
        <w:tblLayout w:type="fixed"/>
        <w:tblCellMar>
          <w:top w:w="0" w:type="dxa"/>
          <w:left w:w="108" w:type="dxa"/>
          <w:bottom w:w="0" w:type="dxa"/>
          <w:right w:w="108" w:type="dxa"/>
        </w:tblCellMar>
      </w:tblPr>
      <w:tblGrid>
        <w:gridCol w:w="540"/>
        <w:gridCol w:w="2144"/>
        <w:gridCol w:w="3150"/>
        <w:gridCol w:w="1950"/>
        <w:gridCol w:w="1505"/>
      </w:tblGrid>
      <w:tr>
        <w:tblPrEx>
          <w:tblCellMar>
            <w:top w:w="0" w:type="dxa"/>
            <w:left w:w="108" w:type="dxa"/>
            <w:bottom w:w="0" w:type="dxa"/>
            <w:right w:w="108" w:type="dxa"/>
          </w:tblCellMar>
        </w:tblPrEx>
        <w:trPr>
          <w:trHeight w:val="858"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214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b/>
                <w:bCs/>
                <w:sz w:val="24"/>
                <w:szCs w:val="22"/>
              </w:rPr>
              <w:t>项目名称</w:t>
            </w:r>
          </w:p>
        </w:tc>
        <w:tc>
          <w:tcPr>
            <w:tcW w:w="31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imes New Roman" w:hAnsi="Times New Roman" w:eastAsia="宋体" w:cs="Times New Roman"/>
                <w:b/>
                <w:bCs/>
                <w:sz w:val="24"/>
                <w:lang w:eastAsia="zh-CN"/>
              </w:rPr>
            </w:pPr>
            <w:r>
              <w:rPr>
                <w:rFonts w:hint="eastAsia" w:cs="Times New Roman"/>
                <w:b/>
                <w:bCs/>
                <w:sz w:val="24"/>
                <w:lang w:val="en-US" w:eastAsia="zh-CN"/>
              </w:rPr>
              <w:t>服务</w:t>
            </w:r>
            <w:r>
              <w:rPr>
                <w:rFonts w:hint="eastAsia" w:cs="Times New Roman"/>
                <w:b/>
                <w:bCs/>
                <w:sz w:val="24"/>
                <w:lang w:eastAsia="zh-CN"/>
              </w:rPr>
              <w:t>期限</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报价（元）</w:t>
            </w:r>
          </w:p>
        </w:tc>
        <w:tc>
          <w:tcPr>
            <w:tcW w:w="1505"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备注</w:t>
            </w:r>
          </w:p>
        </w:tc>
      </w:tr>
      <w:tr>
        <w:tblPrEx>
          <w:tblCellMar>
            <w:top w:w="0" w:type="dxa"/>
            <w:left w:w="108" w:type="dxa"/>
            <w:bottom w:w="0" w:type="dxa"/>
            <w:right w:w="108" w:type="dxa"/>
          </w:tblCellMar>
        </w:tblPrEx>
        <w:trPr>
          <w:trHeight w:val="2220" w:hRule="atLeas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bCs/>
                <w:szCs w:val="21"/>
              </w:rPr>
            </w:pPr>
            <w:r>
              <w:rPr>
                <w:rFonts w:hint="default" w:ascii="Times New Roman" w:hAnsi="Times New Roman" w:cs="Times New Roman"/>
                <w:bCs/>
                <w:szCs w:val="21"/>
              </w:rPr>
              <w:t>1</w:t>
            </w:r>
          </w:p>
        </w:tc>
        <w:tc>
          <w:tcPr>
            <w:tcW w:w="2144"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cs="Times New Roman"/>
                <w:sz w:val="18"/>
                <w:szCs w:val="22"/>
                <w:lang w:val="en-US"/>
              </w:rPr>
            </w:pPr>
            <w:r>
              <w:rPr>
                <w:rFonts w:hint="eastAsia" w:ascii="Times New Roman" w:hAnsi="Times New Roman" w:cs="Times New Roman"/>
                <w:sz w:val="24"/>
                <w:lang w:val="en-US" w:eastAsia="zh-CN"/>
              </w:rPr>
              <w:t>武胜县白鹤观体育公园建设施工项目保函纠纷案聘请第三方律师事务</w:t>
            </w:r>
          </w:p>
        </w:tc>
        <w:tc>
          <w:tcPr>
            <w:tcW w:w="3150" w:type="dxa"/>
            <w:tcBorders>
              <w:top w:val="nil"/>
              <w:left w:val="nil"/>
              <w:bottom w:val="single" w:color="auto" w:sz="4" w:space="0"/>
              <w:right w:val="single" w:color="auto" w:sz="4" w:space="0"/>
            </w:tcBorders>
            <w:vAlign w:val="center"/>
          </w:tcPr>
          <w:p>
            <w:pPr>
              <w:spacing w:line="400" w:lineRule="exact"/>
              <w:jc w:val="center"/>
              <w:rPr>
                <w:rFonts w:hint="default" w:ascii="Times New Roman" w:hAnsi="Times New Roman" w:eastAsia="宋体" w:cs="Times New Roman"/>
                <w:sz w:val="18"/>
                <w:szCs w:val="22"/>
                <w:lang w:val="en-US" w:eastAsia="zh-CN"/>
              </w:rPr>
            </w:pPr>
            <w:r>
              <w:rPr>
                <w:rFonts w:hint="default" w:ascii="Times New Roman" w:hAnsi="Times New Roman" w:eastAsia="宋体" w:cs="Times New Roman"/>
                <w:sz w:val="18"/>
                <w:szCs w:val="22"/>
                <w:lang w:val="en-US" w:eastAsia="zh-CN"/>
              </w:rPr>
              <w:t>合同签订后，一年内全额收回，超过一年未完成或未全额收回的，双方服务合同自行终止。</w:t>
            </w:r>
          </w:p>
          <w:p>
            <w:pPr>
              <w:spacing w:line="400" w:lineRule="exact"/>
              <w:jc w:val="center"/>
              <w:rPr>
                <w:rFonts w:hint="default" w:ascii="Times New Roman" w:hAnsi="Times New Roman" w:eastAsia="宋体" w:cs="Times New Roman"/>
                <w:sz w:val="18"/>
                <w:szCs w:val="22"/>
                <w:lang w:val="en-US" w:eastAsia="zh-CN"/>
              </w:rPr>
            </w:pPr>
          </w:p>
        </w:tc>
        <w:tc>
          <w:tcPr>
            <w:tcW w:w="195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cs="Times New Roman"/>
                <w:bCs/>
                <w:sz w:val="24"/>
              </w:rPr>
            </w:pPr>
          </w:p>
        </w:tc>
        <w:tc>
          <w:tcPr>
            <w:tcW w:w="1505"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宋体" w:hAnsi="宋体" w:eastAsia="宋体" w:cs="宋体"/>
                <w:b w:val="0"/>
                <w:bCs w:val="0"/>
                <w:i w:val="0"/>
                <w:caps w:val="0"/>
                <w:color w:val="000000"/>
                <w:spacing w:val="0"/>
                <w:kern w:val="0"/>
                <w:sz w:val="24"/>
                <w:szCs w:val="24"/>
                <w:u w:val="none"/>
                <w:lang w:val="en-US" w:eastAsia="zh-CN" w:bidi="ar"/>
              </w:rPr>
            </w:pPr>
          </w:p>
        </w:tc>
      </w:tr>
      <w:tr>
        <w:tblPrEx>
          <w:tblCellMar>
            <w:top w:w="0" w:type="dxa"/>
            <w:left w:w="108" w:type="dxa"/>
            <w:bottom w:w="0" w:type="dxa"/>
            <w:right w:w="108" w:type="dxa"/>
          </w:tblCellMar>
        </w:tblPrEx>
        <w:trPr>
          <w:trHeight w:val="1271" w:hRule="atLeast"/>
        </w:trPr>
        <w:tc>
          <w:tcPr>
            <w:tcW w:w="268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sz w:val="24"/>
              </w:rPr>
            </w:pPr>
            <w:r>
              <w:rPr>
                <w:rFonts w:hint="default" w:ascii="Times New Roman" w:hAnsi="Times New Roman" w:cs="Times New Roman"/>
                <w:sz w:val="24"/>
              </w:rPr>
              <w:t>投标总价</w:t>
            </w:r>
          </w:p>
        </w:tc>
        <w:tc>
          <w:tcPr>
            <w:tcW w:w="6605" w:type="dxa"/>
            <w:gridSpan w:val="3"/>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cs="Times New Roman"/>
                <w:b/>
                <w:sz w:val="24"/>
              </w:rPr>
            </w:pPr>
            <w:r>
              <w:rPr>
                <w:rFonts w:hint="default" w:ascii="Times New Roman" w:hAnsi="Times New Roman" w:cs="Times New Roman"/>
                <w:b/>
                <w:sz w:val="24"/>
              </w:rPr>
              <w:t>人民币小写</w:t>
            </w:r>
            <w:r>
              <w:rPr>
                <w:rFonts w:hint="default" w:ascii="Times New Roman" w:hAnsi="Times New Roman" w:cs="Times New Roman"/>
                <w:b/>
                <w:sz w:val="24"/>
                <w:u w:val="none"/>
              </w:rPr>
              <w:t>：</w:t>
            </w:r>
            <w:r>
              <w:rPr>
                <w:rFonts w:hint="default" w:ascii="Times New Roman" w:hAnsi="Times New Roman" w:cs="Times New Roman"/>
                <w:b/>
                <w:sz w:val="24"/>
                <w:u w:val="single"/>
              </w:rPr>
              <w:t xml:space="preserve">         　　　　　　 </w:t>
            </w:r>
            <w:r>
              <w:rPr>
                <w:rFonts w:hint="default" w:ascii="Times New Roman" w:hAnsi="Times New Roman" w:cs="Times New Roman"/>
                <w:b/>
                <w:sz w:val="24"/>
              </w:rPr>
              <w:t>元；</w:t>
            </w:r>
          </w:p>
          <w:p>
            <w:pPr>
              <w:widowControl/>
              <w:spacing w:line="360" w:lineRule="auto"/>
              <w:rPr>
                <w:rFonts w:hint="default" w:ascii="Times New Roman" w:hAnsi="Times New Roman" w:cs="Times New Roman"/>
                <w:sz w:val="24"/>
              </w:rPr>
            </w:pPr>
            <w:r>
              <w:rPr>
                <w:rFonts w:hint="default" w:ascii="Times New Roman" w:hAnsi="Times New Roman" w:cs="Times New Roman"/>
                <w:b/>
                <w:sz w:val="24"/>
              </w:rPr>
              <w:t>人民币大写：</w:t>
            </w:r>
            <w:r>
              <w:rPr>
                <w:rFonts w:hint="default" w:ascii="Times New Roman" w:hAnsi="Times New Roman" w:cs="Times New Roman"/>
                <w:b/>
                <w:sz w:val="24"/>
                <w:u w:val="single"/>
              </w:rPr>
              <w:t xml:space="preserve">     　　　　　　　　　</w:t>
            </w:r>
            <w:r>
              <w:rPr>
                <w:rFonts w:hint="default" w:ascii="Times New Roman" w:hAnsi="Times New Roman" w:cs="Times New Roman"/>
                <w:b/>
                <w:sz w:val="24"/>
              </w:rPr>
              <w:t>。</w:t>
            </w:r>
          </w:p>
        </w:tc>
      </w:tr>
      <w:tr>
        <w:tblPrEx>
          <w:tblCellMar>
            <w:top w:w="0" w:type="dxa"/>
            <w:left w:w="108" w:type="dxa"/>
            <w:bottom w:w="0" w:type="dxa"/>
            <w:right w:w="108" w:type="dxa"/>
          </w:tblCellMar>
        </w:tblPrEx>
        <w:trPr>
          <w:trHeight w:val="3170" w:hRule="atLeast"/>
        </w:trPr>
        <w:tc>
          <w:tcPr>
            <w:tcW w:w="928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rPr>
            </w:pPr>
            <w:r>
              <w:rPr>
                <w:rFonts w:hint="default"/>
              </w:rPr>
              <w:t>说明：</w:t>
            </w:r>
          </w:p>
          <w:p>
            <w:pPr>
              <w:keepNext w:val="0"/>
              <w:keepLines w:val="0"/>
              <w:widowControl/>
              <w:numPr>
                <w:ilvl w:val="0"/>
                <w:numId w:val="1"/>
              </w:numPr>
              <w:suppressLineNumbers w:val="0"/>
              <w:jc w:val="left"/>
              <w:rPr>
                <w:rFonts w:hint="default"/>
              </w:rPr>
            </w:pPr>
            <w:r>
              <w:rPr>
                <w:rFonts w:hint="default"/>
              </w:rPr>
              <w:t>完全满足并响应采购项目技术及商务要求。</w:t>
            </w:r>
          </w:p>
          <w:p>
            <w:pPr>
              <w:keepNext w:val="0"/>
              <w:keepLines w:val="0"/>
              <w:widowControl/>
              <w:numPr>
                <w:ilvl w:val="0"/>
                <w:numId w:val="0"/>
              </w:numPr>
              <w:suppressLineNumbers w:val="0"/>
              <w:jc w:val="left"/>
              <w:rPr>
                <w:rFonts w:hint="default"/>
              </w:rPr>
            </w:pPr>
            <w:r>
              <w:rPr>
                <w:rFonts w:hint="default"/>
              </w:rPr>
              <w:t>2、本次询价最高限价</w:t>
            </w:r>
            <w:r>
              <w:rPr>
                <w:rFonts w:hint="eastAsia"/>
                <w:lang w:val="en-US" w:eastAsia="zh-CN"/>
              </w:rPr>
              <w:t>152640元，</w:t>
            </w:r>
            <w:r>
              <w:rPr>
                <w:rFonts w:hint="default"/>
              </w:rPr>
              <w:t>超出最高报价为无效报价</w:t>
            </w:r>
            <w:r>
              <w:rPr>
                <w:rFonts w:hint="eastAsia"/>
                <w:lang w:eastAsia="zh-CN"/>
              </w:rPr>
              <w:t>，</w:t>
            </w:r>
            <w:r>
              <w:rPr>
                <w:rFonts w:hint="eastAsia"/>
                <w:lang w:val="en-US" w:eastAsia="zh-CN"/>
              </w:rPr>
              <w:t xml:space="preserve">包含本项目所需差旅费、食宿费、人工费、通讯费、保险费、各种税费、资料费及合同实施过程中的不可预见费用。 </w:t>
            </w:r>
            <w:r>
              <w:rPr>
                <w:rFonts w:hint="default"/>
              </w:rPr>
              <w:t>报价在采购人询价期间有效。</w:t>
            </w:r>
          </w:p>
          <w:p>
            <w:pPr>
              <w:keepNext w:val="0"/>
              <w:keepLines w:val="0"/>
              <w:widowControl/>
              <w:suppressLineNumbers w:val="0"/>
              <w:jc w:val="left"/>
              <w:rPr>
                <w:rFonts w:hint="default"/>
              </w:rPr>
            </w:pPr>
            <w:r>
              <w:rPr>
                <w:rFonts w:hint="default"/>
              </w:rPr>
              <w:t>3、本次询价为密封报价，密封口处应加盖供应商公章。由询价小组统一开封确认，并按最低报价原则确定成交供应商。</w:t>
            </w:r>
          </w:p>
          <w:p>
            <w:pPr>
              <w:keepNext w:val="0"/>
              <w:keepLines w:val="0"/>
              <w:widowControl/>
              <w:suppressLineNumbers w:val="0"/>
              <w:jc w:val="left"/>
              <w:rPr>
                <w:rFonts w:hint="eastAsia"/>
                <w:lang w:eastAsia="zh-CN"/>
              </w:rPr>
            </w:pPr>
            <w:r>
              <w:rPr>
                <w:rFonts w:hint="default"/>
              </w:rPr>
              <w:t>4、被询价供应商应将有效资质材料：营业执照复印件</w:t>
            </w:r>
            <w:r>
              <w:rPr>
                <w:rFonts w:hint="eastAsia"/>
                <w:lang w:eastAsia="zh-CN"/>
              </w:rPr>
              <w:t>、</w:t>
            </w:r>
            <w:r>
              <w:rPr>
                <w:rFonts w:hint="eastAsia"/>
                <w:lang w:val="en-US" w:eastAsia="zh-CN"/>
              </w:rPr>
              <w:t>律师事务所执业许可证、</w:t>
            </w:r>
            <w:r>
              <w:rPr>
                <w:rFonts w:hint="default"/>
              </w:rPr>
              <w:t>法人代表授权委托书（原件，法人参加不提供），承诺函（原件）</w:t>
            </w:r>
            <w:r>
              <w:rPr>
                <w:rFonts w:hint="eastAsia"/>
                <w:lang w:eastAsia="zh-CN"/>
              </w:rPr>
              <w:t>、</w:t>
            </w:r>
            <w:r>
              <w:rPr>
                <w:rFonts w:hint="default"/>
              </w:rPr>
              <w:t>报价表</w:t>
            </w:r>
            <w:r>
              <w:rPr>
                <w:rFonts w:hint="eastAsia"/>
                <w:lang w:val="en-US" w:eastAsia="zh-CN"/>
              </w:rPr>
              <w:t>等</w:t>
            </w:r>
            <w:r>
              <w:rPr>
                <w:rFonts w:hint="default"/>
              </w:rPr>
              <w:t>一并密封</w:t>
            </w:r>
            <w:r>
              <w:rPr>
                <w:rFonts w:hint="eastAsia"/>
                <w:lang w:eastAsia="zh-CN"/>
              </w:rPr>
              <w:t>。（</w:t>
            </w:r>
            <w:r>
              <w:rPr>
                <w:rFonts w:hint="eastAsia"/>
                <w:lang w:val="en-US" w:eastAsia="zh-CN"/>
              </w:rPr>
              <w:t>以上报价资料</w:t>
            </w:r>
            <w:r>
              <w:rPr>
                <w:rFonts w:hint="eastAsia"/>
                <w:lang w:eastAsia="zh-CN"/>
              </w:rPr>
              <w:t>均须盖鲜章）。</w:t>
            </w:r>
          </w:p>
          <w:p>
            <w:pPr>
              <w:keepNext w:val="0"/>
              <w:keepLines w:val="0"/>
              <w:widowControl/>
              <w:suppressLineNumbers w:val="0"/>
              <w:jc w:val="left"/>
              <w:rPr>
                <w:rFonts w:hint="default"/>
                <w:lang w:val="en-US" w:eastAsia="zh-CN"/>
              </w:rPr>
            </w:pPr>
            <w:r>
              <w:rPr>
                <w:rFonts w:hint="default"/>
              </w:rPr>
              <w:t>5、商务要求：合同</w:t>
            </w:r>
            <w:r>
              <w:rPr>
                <w:rFonts w:hint="eastAsia"/>
                <w:lang w:val="en-US" w:eastAsia="zh-CN"/>
              </w:rPr>
              <w:t>服务</w:t>
            </w:r>
            <w:r>
              <w:rPr>
                <w:rFonts w:hint="default"/>
              </w:rPr>
              <w:t>期</w:t>
            </w:r>
            <w:r>
              <w:rPr>
                <w:rFonts w:hint="eastAsia"/>
                <w:lang w:val="en-US" w:eastAsia="zh-CN"/>
              </w:rPr>
              <w:t>限一年。</w:t>
            </w:r>
          </w:p>
          <w:p>
            <w:pPr>
              <w:keepNext w:val="0"/>
              <w:keepLines w:val="0"/>
              <w:widowControl/>
              <w:suppressLineNumbers w:val="0"/>
              <w:jc w:val="left"/>
              <w:rPr>
                <w:rFonts w:hint="default"/>
                <w:lang w:val="en-US" w:eastAsia="zh-CN"/>
              </w:rPr>
            </w:pPr>
          </w:p>
        </w:tc>
      </w:tr>
    </w:tbl>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报价商名称（加盖鲜章）：</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联系人：                      </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联系电话：                      </w:t>
      </w:r>
    </w:p>
    <w:p>
      <w:pPr>
        <w:autoSpaceDN w:val="0"/>
        <w:jc w:val="left"/>
        <w:textAlignment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autoSpaceDN w:val="0"/>
        <w:ind w:firstLine="5600" w:firstLineChars="2000"/>
        <w:jc w:val="left"/>
        <w:textAlignment w:val="center"/>
        <w:rPr>
          <w:rFonts w:hint="default" w:ascii="Times New Roman" w:hAnsi="Times New Roman" w:cs="Times New Roman"/>
          <w:sz w:val="28"/>
          <w:szCs w:val="28"/>
        </w:rPr>
      </w:pPr>
      <w:bookmarkStart w:id="0" w:name="_GoBack"/>
      <w:bookmarkEnd w:id="0"/>
      <w:r>
        <w:rPr>
          <w:rFonts w:hint="default" w:ascii="Times New Roman" w:hAnsi="Times New Roman" w:cs="Times New Roman"/>
          <w:sz w:val="28"/>
          <w:szCs w:val="28"/>
        </w:rPr>
        <w:t>年</w:t>
      </w:r>
      <w:r>
        <w:rPr>
          <w:rFonts w:hint="eastAsia" w:cs="Times New Roman"/>
          <w:sz w:val="28"/>
          <w:szCs w:val="28"/>
          <w:lang w:val="en-US" w:eastAsia="zh-CN"/>
        </w:rPr>
        <w:t xml:space="preserve">   </w:t>
      </w:r>
      <w:r>
        <w:rPr>
          <w:rFonts w:hint="default" w:ascii="Times New Roman" w:hAnsi="Times New Roman" w:cs="Times New Roman"/>
          <w:sz w:val="28"/>
          <w:szCs w:val="28"/>
        </w:rPr>
        <w:t>月</w:t>
      </w:r>
      <w:r>
        <w:rPr>
          <w:rFonts w:hint="eastAsia" w:cs="Times New Roman"/>
          <w:sz w:val="28"/>
          <w:szCs w:val="28"/>
          <w:lang w:val="en-US" w:eastAsia="zh-CN"/>
        </w:rPr>
        <w:t xml:space="preserve">   </w:t>
      </w:r>
      <w:r>
        <w:rPr>
          <w:rFonts w:hint="default" w:ascii="Times New Roman" w:hAnsi="Times New Roman" w:cs="Times New Roman"/>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1B149"/>
    <w:multiLevelType w:val="singleLevel"/>
    <w:tmpl w:val="BD81B1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U4Y2I5MzFkMDYxNmU4YWRjYTE1MzRjYjBjY2MifQ=="/>
  </w:docVars>
  <w:rsids>
    <w:rsidRoot w:val="00000000"/>
    <w:rsid w:val="522E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2023-12-18T08:25:34Z</dcterms:created>
  <dc:creator>Administrator</dc:creator>
  <cp:lastModifiedBy>WPS_1671692273</cp:lastModifiedBy>
  <dcterms:modified xsi:type="dcterms:W3CDTF">2023-12-18T08:25:46Z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28D826B701D74DB7A33D04E391994B34_12</vt:lpwstr>
  </property>
</Properties>
</file>