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jc w:val="both"/>
        <w:rPr>
          <w:rFonts w:hint="default" w:ascii="方正黑体_GBK" w:hAnsi="方正黑体_GBK" w:eastAsia="方正黑体_GBK" w:cs="方正黑体_GBK"/>
          <w:i w:val="0"/>
          <w:iCs w:val="0"/>
          <w:color w:val="000000"/>
          <w:kern w:val="0"/>
          <w:sz w:val="33"/>
          <w:szCs w:val="33"/>
          <w:u w:val="none"/>
          <w:lang w:val="en-US" w:eastAsia="zh-CN" w:bidi="ar"/>
        </w:rPr>
      </w:pPr>
      <w:r>
        <w:rPr>
          <w:rFonts w:hint="eastAsia" w:ascii="方正黑体_GBK" w:hAnsi="方正黑体_GBK" w:eastAsia="方正黑体_GBK" w:cs="方正黑体_GBK"/>
          <w:i w:val="0"/>
          <w:iCs w:val="0"/>
          <w:color w:val="000000"/>
          <w:kern w:val="0"/>
          <w:sz w:val="33"/>
          <w:szCs w:val="33"/>
          <w:u w:val="none"/>
          <w:lang w:val="en-US" w:eastAsia="zh-CN" w:bidi="ar"/>
        </w:rPr>
        <w:t>附件2</w:t>
      </w:r>
    </w:p>
    <w:p>
      <w:pPr>
        <w:pStyle w:val="5"/>
        <w:jc w:val="center"/>
        <w:rPr>
          <w:rFonts w:hint="eastAsia"/>
          <w:lang w:val="en-US" w:eastAsia="zh-CN"/>
        </w:rPr>
      </w:pPr>
      <w:r>
        <w:rPr>
          <w:rFonts w:hint="eastAsia" w:ascii="方正大标宋简体" w:hAnsi="方正大标宋简体" w:eastAsia="方正大标宋简体" w:cs="方正大标宋简体"/>
          <w:i w:val="0"/>
          <w:iCs w:val="0"/>
          <w:color w:val="000000"/>
          <w:kern w:val="0"/>
          <w:sz w:val="44"/>
          <w:szCs w:val="44"/>
          <w:u w:val="none"/>
          <w:lang w:val="en-US" w:eastAsia="zh-CN" w:bidi="ar"/>
        </w:rPr>
        <w:t>见习</w:t>
      </w:r>
      <w:r>
        <w:rPr>
          <w:rFonts w:hint="default" w:ascii="方正大标宋简体" w:hAnsi="方正大标宋简体" w:eastAsia="方正大标宋简体" w:cs="方正大标宋简体"/>
          <w:i w:val="0"/>
          <w:iCs w:val="0"/>
          <w:color w:val="000000"/>
          <w:kern w:val="0"/>
          <w:sz w:val="44"/>
          <w:szCs w:val="44"/>
          <w:u w:val="none"/>
          <w:lang w:val="en-US" w:eastAsia="zh-CN" w:bidi="ar"/>
        </w:rPr>
        <w:t>岗位及资格条件</w:t>
      </w:r>
    </w:p>
    <w:tbl>
      <w:tblPr>
        <w:tblStyle w:val="10"/>
        <w:tblpPr w:leftFromText="180" w:rightFromText="180" w:vertAnchor="text" w:horzAnchor="page" w:tblpX="1352" w:tblpY="194"/>
        <w:tblOverlap w:val="never"/>
        <w:tblW w:w="141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00"/>
        <w:gridCol w:w="930"/>
        <w:gridCol w:w="885"/>
        <w:gridCol w:w="1230"/>
        <w:gridCol w:w="914"/>
        <w:gridCol w:w="3075"/>
        <w:gridCol w:w="4335"/>
        <w:gridCol w:w="1005"/>
        <w:gridCol w:w="11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00"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Style w:val="22"/>
                <w:lang w:val="en-US" w:eastAsia="zh-CN" w:bidi="ar"/>
              </w:rPr>
              <w:t>序号</w:t>
            </w:r>
          </w:p>
        </w:tc>
        <w:tc>
          <w:tcPr>
            <w:tcW w:w="930"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需求</w:t>
            </w:r>
          </w:p>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Style w:val="22"/>
                <w:lang w:val="en-US" w:eastAsia="zh-CN" w:bidi="ar"/>
              </w:rPr>
              <w:t>岗位</w:t>
            </w:r>
          </w:p>
        </w:tc>
        <w:tc>
          <w:tcPr>
            <w:tcW w:w="885"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拟招聘人数</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薪资待遇：</w:t>
            </w:r>
          </w:p>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元/月</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22"/>
                <w:lang w:val="en-US" w:eastAsia="zh-CN" w:bidi="ar"/>
              </w:rPr>
            </w:pPr>
            <w:r>
              <w:rPr>
                <w:rStyle w:val="22"/>
                <w:lang w:val="en-US" w:eastAsia="zh-CN" w:bidi="ar"/>
              </w:rPr>
              <w:t>学历</w:t>
            </w:r>
          </w:p>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2"/>
                <w:szCs w:val="22"/>
                <w:u w:val="none"/>
              </w:rPr>
            </w:pPr>
            <w:r>
              <w:rPr>
                <w:rStyle w:val="22"/>
                <w:lang w:val="en-US" w:eastAsia="zh-CN" w:bidi="ar"/>
              </w:rPr>
              <w:t>要求</w:t>
            </w:r>
          </w:p>
        </w:tc>
        <w:tc>
          <w:tcPr>
            <w:tcW w:w="3075"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任职要求</w:t>
            </w:r>
          </w:p>
        </w:tc>
        <w:tc>
          <w:tcPr>
            <w:tcW w:w="4335"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岗位职责</w:t>
            </w:r>
          </w:p>
        </w:tc>
        <w:tc>
          <w:tcPr>
            <w:tcW w:w="1005"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见习期</w:t>
            </w:r>
          </w:p>
        </w:tc>
        <w:tc>
          <w:tcPr>
            <w:tcW w:w="11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见习单位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5"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1</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4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招采融资人员</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40" w:lineRule="exact"/>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2"/>
                <w:sz w:val="24"/>
                <w:szCs w:val="24"/>
                <w:u w:val="none"/>
                <w:lang w:val="en-US" w:eastAsia="zh-CN" w:bidi="ar-SA"/>
              </w:rPr>
              <w:t>2</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pacing w:line="440" w:lineRule="exact"/>
              <w:jc w:val="center"/>
              <w:textAlignment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2000-</w:t>
            </w:r>
          </w:p>
          <w:p>
            <w:pPr>
              <w:keepNext w:val="0"/>
              <w:keepLines w:val="0"/>
              <w:pageBreakBefore w:val="0"/>
              <w:widowControl/>
              <w:kinsoku/>
              <w:wordWrap/>
              <w:overflowPunct/>
              <w:topLinePunct w:val="0"/>
              <w:autoSpaceDE/>
              <w:autoSpaceDN/>
              <w:bidi w:val="0"/>
              <w:adjustRightInd/>
              <w:spacing w:line="440" w:lineRule="exact"/>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color w:val="000000" w:themeColor="text1"/>
                <w:sz w:val="24"/>
                <w:szCs w:val="24"/>
                <w:lang w:val="en-US" w:eastAsia="zh-CN"/>
                <w14:textFill>
                  <w14:solidFill>
                    <w14:schemeClr w14:val="tx1"/>
                  </w14:solidFill>
                </w14:textFill>
              </w:rPr>
              <w:t>2500</w:t>
            </w:r>
          </w:p>
        </w:tc>
        <w:tc>
          <w:tcPr>
            <w:tcW w:w="9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pacing w:line="440" w:lineRule="exact"/>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大专及</w:t>
            </w:r>
          </w:p>
          <w:p>
            <w:pPr>
              <w:keepNext w:val="0"/>
              <w:keepLines w:val="0"/>
              <w:pageBreakBefore w:val="0"/>
              <w:widowControl/>
              <w:kinsoku/>
              <w:wordWrap/>
              <w:overflowPunct/>
              <w:topLinePunct w:val="0"/>
              <w:autoSpaceDE/>
              <w:autoSpaceDN/>
              <w:bidi w:val="0"/>
              <w:adjustRightInd/>
              <w:spacing w:line="44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color w:val="000000"/>
                <w:kern w:val="0"/>
                <w:sz w:val="21"/>
                <w:szCs w:val="21"/>
              </w:rPr>
              <w:t>以上</w:t>
            </w:r>
          </w:p>
        </w:tc>
        <w:tc>
          <w:tcPr>
            <w:tcW w:w="3075" w:type="dxa"/>
            <w:tcBorders>
              <w:top w:val="single" w:color="000000" w:sz="4" w:space="0"/>
              <w:left w:val="single" w:color="000000" w:sz="4" w:space="0"/>
              <w:bottom w:val="single" w:color="000000" w:sz="4" w:space="0"/>
              <w:right w:val="single" w:color="000000" w:sz="4" w:space="0"/>
            </w:tcBorders>
            <w:noWrap w:val="0"/>
            <w:vAlign w:val="center"/>
          </w:tcPr>
          <w:p>
            <w:pPr>
              <w:pStyle w:val="5"/>
              <w:keepNext w:val="0"/>
              <w:keepLines w:val="0"/>
              <w:pageBreakBefore w:val="0"/>
              <w:numPr>
                <w:ilvl w:val="0"/>
                <w:numId w:val="0"/>
              </w:numPr>
              <w:kinsoku/>
              <w:wordWrap/>
              <w:overflowPunct/>
              <w:topLinePunct w:val="0"/>
              <w:autoSpaceDE/>
              <w:autoSpaceDN/>
              <w:bidi w:val="0"/>
              <w:adjustRightInd/>
              <w:spacing w:line="240" w:lineRule="auto"/>
              <w:jc w:val="both"/>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1</w:t>
            </w:r>
            <w:r>
              <w:rPr>
                <w:rFonts w:hint="eastAsia" w:ascii="宋体" w:hAnsi="宋体" w:eastAsia="宋体" w:cs="宋体"/>
                <w:color w:val="000000"/>
                <w:kern w:val="0"/>
                <w:sz w:val="21"/>
                <w:szCs w:val="21"/>
              </w:rPr>
              <w:t>.形象气质佳，身体健康、综合素质较好；</w:t>
            </w:r>
          </w:p>
          <w:p>
            <w:pPr>
              <w:pStyle w:val="5"/>
              <w:keepNext w:val="0"/>
              <w:keepLines w:val="0"/>
              <w:pageBreakBefore w:val="0"/>
              <w:numPr>
                <w:ilvl w:val="0"/>
                <w:numId w:val="0"/>
              </w:numPr>
              <w:kinsoku/>
              <w:wordWrap/>
              <w:overflowPunct/>
              <w:topLinePunct w:val="0"/>
              <w:autoSpaceDE/>
              <w:autoSpaceDN/>
              <w:bidi w:val="0"/>
              <w:adjustRightInd/>
              <w:spacing w:line="240" w:lineRule="auto"/>
              <w:jc w:val="both"/>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2</w:t>
            </w:r>
            <w:r>
              <w:rPr>
                <w:rFonts w:hint="eastAsia" w:ascii="宋体" w:hAnsi="宋体" w:eastAsia="宋体" w:cs="宋体"/>
                <w:color w:val="000000"/>
                <w:kern w:val="0"/>
                <w:sz w:val="21"/>
                <w:szCs w:val="21"/>
              </w:rPr>
              <w:t>.具备较强的文字撰写能力和语言表达能力，熟练使用各种常用办公软件；</w:t>
            </w:r>
          </w:p>
          <w:p>
            <w:pPr>
              <w:pStyle w:val="5"/>
              <w:keepNext w:val="0"/>
              <w:keepLines w:val="0"/>
              <w:pageBreakBefore w:val="0"/>
              <w:numPr>
                <w:ilvl w:val="0"/>
                <w:numId w:val="0"/>
              </w:numPr>
              <w:kinsoku/>
              <w:wordWrap/>
              <w:overflowPunct/>
              <w:topLinePunct w:val="0"/>
              <w:autoSpaceDE/>
              <w:autoSpaceDN/>
              <w:bidi w:val="0"/>
              <w:adjustRightInd/>
              <w:spacing w:line="240" w:lineRule="auto"/>
              <w:jc w:val="both"/>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000000"/>
                <w:kern w:val="0"/>
                <w:sz w:val="21"/>
                <w:szCs w:val="21"/>
                <w:lang w:val="en-US" w:eastAsia="zh-CN"/>
              </w:rPr>
              <w:t>3</w:t>
            </w:r>
            <w:r>
              <w:rPr>
                <w:rFonts w:hint="eastAsia" w:ascii="宋体" w:hAnsi="宋体" w:eastAsia="宋体" w:cs="宋体"/>
                <w:color w:val="000000"/>
                <w:kern w:val="0"/>
                <w:sz w:val="21"/>
                <w:szCs w:val="21"/>
              </w:rPr>
              <w:t>.工作态度积极，能吃苦耐劳，责任心强，执行能力强，擅长沟通协作，具有较强的统筹管理能力与团队协作能力。</w:t>
            </w:r>
          </w:p>
          <w:p>
            <w:pPr>
              <w:pStyle w:val="5"/>
              <w:keepNext w:val="0"/>
              <w:keepLines w:val="0"/>
              <w:pageBreakBefore w:val="0"/>
              <w:numPr>
                <w:ilvl w:val="0"/>
                <w:numId w:val="0"/>
              </w:numPr>
              <w:kinsoku/>
              <w:wordWrap/>
              <w:overflowPunct/>
              <w:topLinePunct w:val="0"/>
              <w:autoSpaceDE/>
              <w:autoSpaceDN/>
              <w:bidi w:val="0"/>
              <w:adjustRightInd/>
              <w:spacing w:line="440" w:lineRule="exact"/>
              <w:ind w:left="0" w:leftChars="0" w:firstLine="0" w:firstLineChars="0"/>
              <w:jc w:val="both"/>
              <w:rPr>
                <w:rFonts w:hint="eastAsia" w:ascii="宋体" w:hAnsi="宋体" w:eastAsia="宋体" w:cs="宋体"/>
                <w:kern w:val="2"/>
                <w:sz w:val="21"/>
                <w:szCs w:val="21"/>
                <w:lang w:val="en-US" w:eastAsia="zh-CN" w:bidi="ar-SA"/>
              </w:rPr>
            </w:pPr>
          </w:p>
        </w:tc>
        <w:tc>
          <w:tcPr>
            <w:tcW w:w="4335" w:type="dxa"/>
            <w:tcBorders>
              <w:top w:val="single" w:color="000000" w:sz="4" w:space="0"/>
              <w:left w:val="single" w:color="000000" w:sz="4" w:space="0"/>
              <w:bottom w:val="single" w:color="000000" w:sz="4" w:space="0"/>
              <w:right w:val="single" w:color="000000" w:sz="4" w:space="0"/>
            </w:tcBorders>
            <w:noWrap w:val="0"/>
            <w:vAlign w:val="center"/>
          </w:tcPr>
          <w:p>
            <w:pPr>
              <w:pStyle w:val="5"/>
              <w:keepNext w:val="0"/>
              <w:keepLines w:val="0"/>
              <w:pageBreakBefore w:val="0"/>
              <w:numPr>
                <w:ilvl w:val="0"/>
                <w:numId w:val="0"/>
              </w:numPr>
              <w:kinsoku/>
              <w:wordWrap/>
              <w:overflowPunct/>
              <w:topLinePunct w:val="0"/>
              <w:autoSpaceDE/>
              <w:autoSpaceDN/>
              <w:bidi w:val="0"/>
              <w:adjustRightInd/>
              <w:spacing w:line="240" w:lineRule="auto"/>
              <w:jc w:val="both"/>
              <w:rPr>
                <w:rFonts w:hint="eastAsia" w:ascii="宋体" w:hAnsi="宋体" w:eastAsia="宋体" w:cs="宋体"/>
                <w:i w:val="0"/>
                <w:iCs w:val="0"/>
                <w:caps w:val="0"/>
                <w:color w:val="000000" w:themeColor="text1"/>
                <w:spacing w:val="0"/>
                <w:kern w:val="2"/>
                <w:sz w:val="21"/>
                <w:szCs w:val="21"/>
                <w:shd w:val="clear" w:fill="FFFFFF"/>
                <w:lang w:val="en-US" w:eastAsia="zh-CN" w:bidi="ar-SA"/>
                <w14:textFill>
                  <w14:solidFill>
                    <w14:schemeClr w14:val="tx1"/>
                  </w14:solidFill>
                </w14:textFill>
              </w:rPr>
            </w:pPr>
            <w:r>
              <w:rPr>
                <w:rFonts w:hint="eastAsia" w:ascii="宋体" w:hAnsi="宋体" w:eastAsia="宋体" w:cs="宋体"/>
                <w:i w:val="0"/>
                <w:iCs w:val="0"/>
                <w:caps w:val="0"/>
                <w:color w:val="000000" w:themeColor="text1"/>
                <w:spacing w:val="0"/>
                <w:kern w:val="2"/>
                <w:sz w:val="21"/>
                <w:szCs w:val="21"/>
                <w:shd w:val="clear" w:fill="FFFFFF"/>
                <w:lang w:val="en-US" w:eastAsia="zh-CN" w:bidi="ar-SA"/>
                <w14:textFill>
                  <w14:solidFill>
                    <w14:schemeClr w14:val="tx1"/>
                  </w14:solidFill>
                </w14:textFill>
              </w:rPr>
              <w:t>1.协助部门同事收集整理国家对于招标工作的有关法律法规及建设行政主管部门的有关规定，确保集团招标与采购工作的合规性；</w:t>
            </w:r>
          </w:p>
          <w:p>
            <w:pPr>
              <w:pStyle w:val="5"/>
              <w:keepNext w:val="0"/>
              <w:keepLines w:val="0"/>
              <w:pageBreakBefore w:val="0"/>
              <w:numPr>
                <w:ilvl w:val="0"/>
                <w:numId w:val="0"/>
              </w:numPr>
              <w:kinsoku/>
              <w:wordWrap/>
              <w:overflowPunct/>
              <w:topLinePunct w:val="0"/>
              <w:autoSpaceDE/>
              <w:autoSpaceDN/>
              <w:bidi w:val="0"/>
              <w:adjustRightInd/>
              <w:spacing w:line="240" w:lineRule="auto"/>
              <w:jc w:val="both"/>
              <w:rPr>
                <w:rFonts w:hint="eastAsia" w:ascii="宋体" w:hAnsi="宋体" w:eastAsia="宋体" w:cs="宋体"/>
                <w:i w:val="0"/>
                <w:iCs w:val="0"/>
                <w:caps w:val="0"/>
                <w:color w:val="000000" w:themeColor="text1"/>
                <w:spacing w:val="0"/>
                <w:kern w:val="2"/>
                <w:sz w:val="21"/>
                <w:szCs w:val="21"/>
                <w:shd w:val="clear" w:fill="FFFFFF"/>
                <w:lang w:val="en-US" w:eastAsia="zh-CN" w:bidi="ar-SA"/>
                <w14:textFill>
                  <w14:solidFill>
                    <w14:schemeClr w14:val="tx1"/>
                  </w14:solidFill>
                </w14:textFill>
              </w:rPr>
            </w:pPr>
            <w:r>
              <w:rPr>
                <w:rFonts w:hint="eastAsia" w:ascii="宋体" w:hAnsi="宋体" w:eastAsia="宋体" w:cs="宋体"/>
                <w:i w:val="0"/>
                <w:iCs w:val="0"/>
                <w:caps w:val="0"/>
                <w:color w:val="000000" w:themeColor="text1"/>
                <w:spacing w:val="0"/>
                <w:kern w:val="2"/>
                <w:sz w:val="21"/>
                <w:szCs w:val="21"/>
                <w:shd w:val="clear" w:fill="FFFFFF"/>
                <w:lang w:val="en-US" w:eastAsia="zh-CN" w:bidi="ar-SA"/>
                <w14:textFill>
                  <w14:solidFill>
                    <w14:schemeClr w14:val="tx1"/>
                  </w14:solidFill>
                </w14:textFill>
              </w:rPr>
              <w:t>2.协助部门同事根据审批的招标采购计划，组织编制招标采购文件；</w:t>
            </w:r>
          </w:p>
          <w:p>
            <w:pPr>
              <w:pStyle w:val="5"/>
              <w:keepNext w:val="0"/>
              <w:keepLines w:val="0"/>
              <w:pageBreakBefore w:val="0"/>
              <w:numPr>
                <w:ilvl w:val="0"/>
                <w:numId w:val="0"/>
              </w:numPr>
              <w:kinsoku/>
              <w:wordWrap/>
              <w:overflowPunct/>
              <w:topLinePunct w:val="0"/>
              <w:autoSpaceDE/>
              <w:autoSpaceDN/>
              <w:bidi w:val="0"/>
              <w:adjustRightInd/>
              <w:spacing w:line="240" w:lineRule="auto"/>
              <w:jc w:val="both"/>
              <w:rPr>
                <w:rFonts w:hint="eastAsia" w:ascii="宋体" w:hAnsi="宋体" w:eastAsia="宋体" w:cs="宋体"/>
                <w:i w:val="0"/>
                <w:iCs w:val="0"/>
                <w:caps w:val="0"/>
                <w:color w:val="000000" w:themeColor="text1"/>
                <w:spacing w:val="0"/>
                <w:kern w:val="2"/>
                <w:sz w:val="21"/>
                <w:szCs w:val="21"/>
                <w:shd w:val="clear" w:fill="FFFFFF"/>
                <w:lang w:val="en-US" w:eastAsia="zh-CN" w:bidi="ar-SA"/>
                <w14:textFill>
                  <w14:solidFill>
                    <w14:schemeClr w14:val="tx1"/>
                  </w14:solidFill>
                </w14:textFill>
              </w:rPr>
            </w:pPr>
            <w:r>
              <w:rPr>
                <w:rFonts w:hint="eastAsia" w:ascii="宋体" w:hAnsi="宋体" w:eastAsia="宋体" w:cs="宋体"/>
                <w:i w:val="0"/>
                <w:iCs w:val="0"/>
                <w:caps w:val="0"/>
                <w:color w:val="000000" w:themeColor="text1"/>
                <w:spacing w:val="0"/>
                <w:kern w:val="2"/>
                <w:sz w:val="21"/>
                <w:szCs w:val="21"/>
                <w:shd w:val="clear" w:fill="FFFFFF"/>
                <w:lang w:val="en-US" w:eastAsia="zh-CN" w:bidi="ar-SA"/>
                <w14:textFill>
                  <w14:solidFill>
                    <w14:schemeClr w14:val="tx1"/>
                  </w14:solidFill>
                </w14:textFill>
              </w:rPr>
              <w:t>3.协助部门同事做好项目招标文件（包括招标公告或投标邀请书）的审核、发布及评标结果公示、中标过程管理；</w:t>
            </w:r>
          </w:p>
          <w:p>
            <w:pPr>
              <w:pStyle w:val="5"/>
              <w:keepNext w:val="0"/>
              <w:keepLines w:val="0"/>
              <w:pageBreakBefore w:val="0"/>
              <w:numPr>
                <w:ilvl w:val="0"/>
                <w:numId w:val="0"/>
              </w:numPr>
              <w:kinsoku/>
              <w:wordWrap/>
              <w:overflowPunct/>
              <w:topLinePunct w:val="0"/>
              <w:autoSpaceDE/>
              <w:autoSpaceDN/>
              <w:bidi w:val="0"/>
              <w:adjustRightInd/>
              <w:spacing w:line="240" w:lineRule="auto"/>
              <w:jc w:val="both"/>
              <w:rPr>
                <w:rFonts w:hint="eastAsia" w:ascii="宋体" w:hAnsi="宋体" w:eastAsia="宋体" w:cs="宋体"/>
                <w:i w:val="0"/>
                <w:iCs w:val="0"/>
                <w:caps w:val="0"/>
                <w:color w:val="000000" w:themeColor="text1"/>
                <w:spacing w:val="0"/>
                <w:kern w:val="2"/>
                <w:sz w:val="21"/>
                <w:szCs w:val="21"/>
                <w:shd w:val="clear" w:fill="FFFFFF"/>
                <w:lang w:val="en-US" w:eastAsia="zh-CN" w:bidi="ar-SA"/>
                <w14:textFill>
                  <w14:solidFill>
                    <w14:schemeClr w14:val="tx1"/>
                  </w14:solidFill>
                </w14:textFill>
              </w:rPr>
            </w:pPr>
            <w:r>
              <w:rPr>
                <w:rFonts w:hint="eastAsia" w:ascii="宋体" w:hAnsi="宋体" w:eastAsia="宋体" w:cs="宋体"/>
                <w:i w:val="0"/>
                <w:iCs w:val="0"/>
                <w:caps w:val="0"/>
                <w:color w:val="000000" w:themeColor="text1"/>
                <w:spacing w:val="0"/>
                <w:kern w:val="2"/>
                <w:sz w:val="21"/>
                <w:szCs w:val="21"/>
                <w:shd w:val="clear" w:fill="FFFFFF"/>
                <w:lang w:val="en-US" w:eastAsia="zh-CN" w:bidi="ar-SA"/>
                <w14:textFill>
                  <w14:solidFill>
                    <w14:schemeClr w14:val="tx1"/>
                  </w14:solidFill>
                </w14:textFill>
              </w:rPr>
              <w:t>4.协助部门同事组织实施权限范围内的采购活动；</w:t>
            </w:r>
          </w:p>
          <w:p>
            <w:pPr>
              <w:pStyle w:val="5"/>
              <w:keepNext w:val="0"/>
              <w:keepLines w:val="0"/>
              <w:pageBreakBefore w:val="0"/>
              <w:numPr>
                <w:ilvl w:val="0"/>
                <w:numId w:val="0"/>
              </w:numPr>
              <w:kinsoku/>
              <w:wordWrap/>
              <w:overflowPunct/>
              <w:topLinePunct w:val="0"/>
              <w:autoSpaceDE/>
              <w:autoSpaceDN/>
              <w:bidi w:val="0"/>
              <w:adjustRightInd/>
              <w:spacing w:line="240" w:lineRule="auto"/>
              <w:jc w:val="both"/>
              <w:rPr>
                <w:rFonts w:hint="eastAsia" w:ascii="宋体" w:hAnsi="宋体" w:eastAsia="宋体" w:cs="宋体"/>
                <w:i w:val="0"/>
                <w:iCs w:val="0"/>
                <w:caps w:val="0"/>
                <w:color w:val="000000" w:themeColor="text1"/>
                <w:spacing w:val="0"/>
                <w:kern w:val="2"/>
                <w:sz w:val="21"/>
                <w:szCs w:val="21"/>
                <w:shd w:val="clear" w:fill="FFFFFF"/>
                <w:lang w:val="en-US" w:eastAsia="zh-CN" w:bidi="ar-SA"/>
                <w14:textFill>
                  <w14:solidFill>
                    <w14:schemeClr w14:val="tx1"/>
                  </w14:solidFill>
                </w14:textFill>
              </w:rPr>
            </w:pPr>
            <w:r>
              <w:rPr>
                <w:rFonts w:hint="eastAsia" w:ascii="宋体" w:hAnsi="宋体" w:eastAsia="宋体" w:cs="宋体"/>
                <w:i w:val="0"/>
                <w:iCs w:val="0"/>
                <w:caps w:val="0"/>
                <w:color w:val="000000" w:themeColor="text1"/>
                <w:spacing w:val="0"/>
                <w:kern w:val="2"/>
                <w:sz w:val="21"/>
                <w:szCs w:val="21"/>
                <w:shd w:val="clear" w:fill="FFFFFF"/>
                <w:lang w:val="en-US" w:eastAsia="zh-CN" w:bidi="ar-SA"/>
                <w14:textFill>
                  <w14:solidFill>
                    <w14:schemeClr w14:val="tx1"/>
                  </w14:solidFill>
                </w14:textFill>
              </w:rPr>
              <w:t>5.协助部门同事做好招标与采购工作文件资料的管理与归档；</w:t>
            </w:r>
          </w:p>
          <w:p>
            <w:pPr>
              <w:pStyle w:val="5"/>
              <w:keepNext w:val="0"/>
              <w:keepLines w:val="0"/>
              <w:pageBreakBefore w:val="0"/>
              <w:numPr>
                <w:ilvl w:val="0"/>
                <w:numId w:val="0"/>
              </w:numPr>
              <w:kinsoku/>
              <w:wordWrap/>
              <w:overflowPunct/>
              <w:topLinePunct w:val="0"/>
              <w:autoSpaceDE/>
              <w:autoSpaceDN/>
              <w:bidi w:val="0"/>
              <w:adjustRightInd/>
              <w:spacing w:line="240" w:lineRule="auto"/>
              <w:jc w:val="both"/>
              <w:rPr>
                <w:rFonts w:hint="eastAsia" w:ascii="宋体" w:hAnsi="宋体" w:eastAsia="宋体" w:cs="宋体"/>
                <w:i w:val="0"/>
                <w:iCs w:val="0"/>
                <w:caps w:val="0"/>
                <w:color w:val="000000" w:themeColor="text1"/>
                <w:spacing w:val="0"/>
                <w:kern w:val="2"/>
                <w:sz w:val="21"/>
                <w:szCs w:val="21"/>
                <w:shd w:val="clear" w:fill="FFFFFF"/>
                <w:lang w:val="en-US" w:eastAsia="zh-CN" w:bidi="ar-SA"/>
                <w14:textFill>
                  <w14:solidFill>
                    <w14:schemeClr w14:val="tx1"/>
                  </w14:solidFill>
                </w14:textFill>
              </w:rPr>
            </w:pPr>
            <w:r>
              <w:rPr>
                <w:rFonts w:hint="eastAsia" w:ascii="宋体" w:hAnsi="宋体" w:eastAsia="宋体" w:cs="宋体"/>
                <w:i w:val="0"/>
                <w:iCs w:val="0"/>
                <w:caps w:val="0"/>
                <w:color w:val="000000" w:themeColor="text1"/>
                <w:spacing w:val="0"/>
                <w:kern w:val="2"/>
                <w:sz w:val="21"/>
                <w:szCs w:val="21"/>
                <w:shd w:val="clear" w:fill="FFFFFF"/>
                <w:lang w:val="en-US" w:eastAsia="zh-CN" w:bidi="ar-SA"/>
                <w14:textFill>
                  <w14:solidFill>
                    <w14:schemeClr w14:val="tx1"/>
                  </w14:solidFill>
                </w14:textFill>
              </w:rPr>
              <w:t>6.协助部门同事与各大银行、财政部门、文旅部门、发改部门等外联单位建立良好的合作关系，及时掌握相关政策，保障公司融资需求；</w:t>
            </w:r>
          </w:p>
          <w:p>
            <w:pPr>
              <w:pStyle w:val="5"/>
              <w:keepNext w:val="0"/>
              <w:keepLines w:val="0"/>
              <w:pageBreakBefore w:val="0"/>
              <w:numPr>
                <w:ilvl w:val="0"/>
                <w:numId w:val="0"/>
              </w:numPr>
              <w:kinsoku/>
              <w:wordWrap/>
              <w:overflowPunct/>
              <w:topLinePunct w:val="0"/>
              <w:autoSpaceDE/>
              <w:autoSpaceDN/>
              <w:bidi w:val="0"/>
              <w:adjustRightInd/>
              <w:spacing w:line="240" w:lineRule="auto"/>
              <w:jc w:val="both"/>
              <w:rPr>
                <w:rFonts w:hint="eastAsia" w:ascii="宋体" w:hAnsi="宋体" w:eastAsia="宋体" w:cs="宋体"/>
                <w:i w:val="0"/>
                <w:iCs w:val="0"/>
                <w:caps w:val="0"/>
                <w:color w:val="000000" w:themeColor="text1"/>
                <w:spacing w:val="0"/>
                <w:kern w:val="2"/>
                <w:sz w:val="21"/>
                <w:szCs w:val="21"/>
                <w:shd w:val="clear" w:fill="FFFFFF"/>
                <w:lang w:val="en-US" w:eastAsia="zh-CN" w:bidi="ar-SA"/>
                <w14:textFill>
                  <w14:solidFill>
                    <w14:schemeClr w14:val="tx1"/>
                  </w14:solidFill>
                </w14:textFill>
              </w:rPr>
            </w:pPr>
            <w:r>
              <w:rPr>
                <w:rFonts w:hint="eastAsia" w:ascii="宋体" w:hAnsi="宋体" w:eastAsia="宋体" w:cs="宋体"/>
                <w:i w:val="0"/>
                <w:iCs w:val="0"/>
                <w:caps w:val="0"/>
                <w:color w:val="000000" w:themeColor="text1"/>
                <w:spacing w:val="0"/>
                <w:kern w:val="2"/>
                <w:sz w:val="21"/>
                <w:szCs w:val="21"/>
                <w:shd w:val="clear" w:fill="FFFFFF"/>
                <w:lang w:val="en-US" w:eastAsia="zh-CN" w:bidi="ar-SA"/>
                <w14:textFill>
                  <w14:solidFill>
                    <w14:schemeClr w14:val="tx1"/>
                  </w14:solidFill>
                </w14:textFill>
              </w:rPr>
              <w:t>7.融资渠道的发展、维护及融资方式的总体策划及具体实施；</w:t>
            </w:r>
          </w:p>
          <w:p>
            <w:pPr>
              <w:pStyle w:val="5"/>
              <w:keepNext w:val="0"/>
              <w:keepLines w:val="0"/>
              <w:pageBreakBefore w:val="0"/>
              <w:numPr>
                <w:ilvl w:val="0"/>
                <w:numId w:val="0"/>
              </w:numPr>
              <w:kinsoku/>
              <w:wordWrap/>
              <w:overflowPunct/>
              <w:topLinePunct w:val="0"/>
              <w:autoSpaceDE/>
              <w:autoSpaceDN/>
              <w:bidi w:val="0"/>
              <w:adjustRightInd/>
              <w:spacing w:line="240" w:lineRule="auto"/>
              <w:jc w:val="both"/>
              <w:rPr>
                <w:rFonts w:hint="eastAsia" w:ascii="宋体" w:hAnsi="宋体" w:eastAsia="宋体" w:cs="宋体"/>
                <w:i w:val="0"/>
                <w:iCs w:val="0"/>
                <w:caps w:val="0"/>
                <w:color w:val="000000" w:themeColor="text1"/>
                <w:spacing w:val="0"/>
                <w:kern w:val="2"/>
                <w:sz w:val="21"/>
                <w:szCs w:val="21"/>
                <w:shd w:val="clear" w:fill="FFFFFF"/>
                <w:lang w:val="en-US" w:eastAsia="zh-CN" w:bidi="ar-SA"/>
                <w14:textFill>
                  <w14:solidFill>
                    <w14:schemeClr w14:val="tx1"/>
                  </w14:solidFill>
                </w14:textFill>
              </w:rPr>
            </w:pPr>
            <w:r>
              <w:rPr>
                <w:rFonts w:hint="eastAsia" w:ascii="宋体" w:hAnsi="宋体" w:eastAsia="宋体" w:cs="宋体"/>
                <w:i w:val="0"/>
                <w:iCs w:val="0"/>
                <w:caps w:val="0"/>
                <w:color w:val="000000" w:themeColor="text1"/>
                <w:spacing w:val="0"/>
                <w:kern w:val="2"/>
                <w:sz w:val="21"/>
                <w:szCs w:val="21"/>
                <w:shd w:val="clear" w:fill="FFFFFF"/>
                <w:lang w:val="en-US" w:eastAsia="zh-CN" w:bidi="ar-SA"/>
                <w14:textFill>
                  <w14:solidFill>
                    <w14:schemeClr w14:val="tx1"/>
                  </w14:solidFill>
                </w14:textFill>
              </w:rPr>
              <w:t>8.协调融资所需各类报告、报表与资料的整理上报；</w:t>
            </w:r>
          </w:p>
          <w:p>
            <w:pPr>
              <w:pStyle w:val="5"/>
              <w:keepNext w:val="0"/>
              <w:keepLines w:val="0"/>
              <w:pageBreakBefore w:val="0"/>
              <w:numPr>
                <w:ilvl w:val="0"/>
                <w:numId w:val="0"/>
              </w:numPr>
              <w:kinsoku/>
              <w:wordWrap/>
              <w:overflowPunct/>
              <w:topLinePunct w:val="0"/>
              <w:autoSpaceDE/>
              <w:autoSpaceDN/>
              <w:bidi w:val="0"/>
              <w:adjustRightInd/>
              <w:spacing w:line="240" w:lineRule="auto"/>
              <w:jc w:val="both"/>
              <w:rPr>
                <w:rFonts w:hint="eastAsia" w:ascii="宋体" w:hAnsi="宋体" w:eastAsia="宋体" w:cs="宋体"/>
                <w:i w:val="0"/>
                <w:iCs w:val="0"/>
                <w:caps w:val="0"/>
                <w:color w:val="000000" w:themeColor="text1"/>
                <w:spacing w:val="0"/>
                <w:kern w:val="2"/>
                <w:sz w:val="21"/>
                <w:szCs w:val="21"/>
                <w:shd w:val="clear" w:fill="FFFFFF"/>
                <w:lang w:val="en-US" w:eastAsia="zh-CN" w:bidi="ar-SA"/>
                <w14:textFill>
                  <w14:solidFill>
                    <w14:schemeClr w14:val="tx1"/>
                  </w14:solidFill>
                </w14:textFill>
              </w:rPr>
            </w:pPr>
            <w:r>
              <w:rPr>
                <w:rFonts w:hint="eastAsia" w:ascii="宋体" w:hAnsi="宋体" w:eastAsia="宋体" w:cs="宋体"/>
                <w:i w:val="0"/>
                <w:iCs w:val="0"/>
                <w:caps w:val="0"/>
                <w:color w:val="000000" w:themeColor="text1"/>
                <w:spacing w:val="0"/>
                <w:kern w:val="2"/>
                <w:sz w:val="21"/>
                <w:szCs w:val="21"/>
                <w:shd w:val="clear" w:fill="FFFFFF"/>
                <w:lang w:val="en-US" w:eastAsia="zh-CN" w:bidi="ar-SA"/>
                <w14:textFill>
                  <w14:solidFill>
                    <w14:schemeClr w14:val="tx1"/>
                  </w14:solidFill>
                </w14:textFill>
              </w:rPr>
              <w:t>9.协助部门同事做好重点项目后期运营工作；</w:t>
            </w:r>
          </w:p>
          <w:p>
            <w:pPr>
              <w:pStyle w:val="5"/>
              <w:keepNext w:val="0"/>
              <w:keepLines w:val="0"/>
              <w:pageBreakBefore w:val="0"/>
              <w:numPr>
                <w:ilvl w:val="0"/>
                <w:numId w:val="0"/>
              </w:numPr>
              <w:kinsoku/>
              <w:wordWrap/>
              <w:overflowPunct/>
              <w:topLinePunct w:val="0"/>
              <w:autoSpaceDE/>
              <w:autoSpaceDN/>
              <w:bidi w:val="0"/>
              <w:adjustRightInd/>
              <w:spacing w:line="240" w:lineRule="auto"/>
              <w:jc w:val="both"/>
              <w:rPr>
                <w:rFonts w:hint="eastAsia" w:ascii="宋体" w:hAnsi="宋体" w:eastAsia="宋体" w:cs="宋体"/>
                <w:i w:val="0"/>
                <w:iCs w:val="0"/>
                <w:caps w:val="0"/>
                <w:color w:val="000000" w:themeColor="text1"/>
                <w:spacing w:val="0"/>
                <w:kern w:val="2"/>
                <w:sz w:val="21"/>
                <w:szCs w:val="21"/>
                <w:shd w:val="clear" w:fill="FFFFFF"/>
                <w:lang w:val="en-US" w:eastAsia="zh-CN" w:bidi="ar-SA"/>
                <w14:textFill>
                  <w14:solidFill>
                    <w14:schemeClr w14:val="tx1"/>
                  </w14:solidFill>
                </w14:textFill>
              </w:rPr>
            </w:pPr>
            <w:r>
              <w:rPr>
                <w:rFonts w:hint="eastAsia" w:ascii="宋体" w:hAnsi="宋体" w:eastAsia="宋体" w:cs="宋体"/>
                <w:i w:val="0"/>
                <w:iCs w:val="0"/>
                <w:caps w:val="0"/>
                <w:color w:val="000000" w:themeColor="text1"/>
                <w:spacing w:val="0"/>
                <w:kern w:val="2"/>
                <w:sz w:val="21"/>
                <w:szCs w:val="21"/>
                <w:shd w:val="clear" w:fill="FFFFFF"/>
                <w:lang w:val="en-US" w:eastAsia="zh-CN" w:bidi="ar-SA"/>
                <w14:textFill>
                  <w14:solidFill>
                    <w14:schemeClr w14:val="tx1"/>
                  </w14:solidFill>
                </w14:textFill>
              </w:rPr>
              <w:t>10.配合公司品牌活动，公关活动，IP合作。进行新闻稿撰写发稿，广告宣传策划文案；</w:t>
            </w:r>
          </w:p>
          <w:p>
            <w:pPr>
              <w:pStyle w:val="5"/>
              <w:keepNext w:val="0"/>
              <w:keepLines w:val="0"/>
              <w:pageBreakBefore w:val="0"/>
              <w:numPr>
                <w:ilvl w:val="0"/>
                <w:numId w:val="0"/>
              </w:numPr>
              <w:kinsoku/>
              <w:wordWrap/>
              <w:overflowPunct/>
              <w:topLinePunct w:val="0"/>
              <w:autoSpaceDE/>
              <w:autoSpaceDN/>
              <w:bidi w:val="0"/>
              <w:adjustRightInd/>
              <w:spacing w:line="240" w:lineRule="auto"/>
              <w:jc w:val="both"/>
              <w:rPr>
                <w:rFonts w:hint="eastAsia" w:ascii="宋体" w:hAnsi="宋体" w:eastAsia="宋体" w:cs="宋体"/>
                <w:i w:val="0"/>
                <w:iCs w:val="0"/>
                <w:caps w:val="0"/>
                <w:color w:val="333333"/>
                <w:spacing w:val="0"/>
                <w:kern w:val="2"/>
                <w:sz w:val="21"/>
                <w:szCs w:val="21"/>
                <w:shd w:val="clear" w:fill="FFFFFF"/>
                <w:lang w:val="en-US" w:eastAsia="zh-CN" w:bidi="ar-SA"/>
              </w:rPr>
            </w:pPr>
            <w:r>
              <w:rPr>
                <w:rFonts w:hint="eastAsia" w:ascii="宋体" w:hAnsi="宋体" w:eastAsia="宋体" w:cs="宋体"/>
                <w:i w:val="0"/>
                <w:iCs w:val="0"/>
                <w:caps w:val="0"/>
                <w:color w:val="000000" w:themeColor="text1"/>
                <w:spacing w:val="0"/>
                <w:kern w:val="2"/>
                <w:sz w:val="21"/>
                <w:szCs w:val="21"/>
                <w:shd w:val="clear" w:fill="FFFFFF"/>
                <w:lang w:val="en-US" w:eastAsia="zh-CN" w:bidi="ar-SA"/>
                <w14:textFill>
                  <w14:solidFill>
                    <w14:schemeClr w14:val="tx1"/>
                  </w14:solidFill>
                </w14:textFill>
              </w:rPr>
              <w:t>11.完成领导交办的其他工作。</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220" w:firstLineChars="100"/>
              <w:jc w:val="both"/>
              <w:textAlignment w:val="center"/>
              <w:rPr>
                <w:rFonts w:hint="eastAsia" w:ascii="宋体" w:hAnsi="宋体" w:eastAsia="宋体" w:cs="宋体"/>
                <w:i w:val="0"/>
                <w:iCs w:val="0"/>
                <w:color w:val="000000"/>
                <w:sz w:val="22"/>
                <w:szCs w:val="22"/>
                <w:u w:val="none"/>
              </w:rPr>
            </w:pPr>
            <w:r>
              <w:rPr>
                <w:rStyle w:val="25"/>
                <w:rFonts w:hint="eastAsia"/>
                <w:sz w:val="22"/>
                <w:szCs w:val="22"/>
                <w:lang w:val="en-US" w:eastAsia="zh-CN" w:bidi="ar"/>
              </w:rPr>
              <w:t>1</w:t>
            </w:r>
            <w:r>
              <w:rPr>
                <w:rStyle w:val="25"/>
                <w:sz w:val="22"/>
                <w:szCs w:val="22"/>
                <w:lang w:val="en-US" w:eastAsia="zh-CN" w:bidi="ar"/>
              </w:rPr>
              <w:t>年</w:t>
            </w:r>
          </w:p>
        </w:tc>
        <w:tc>
          <w:tcPr>
            <w:tcW w:w="11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武胜县文创旅游开发有限公司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5"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2</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4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资产管理员</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40" w:lineRule="exact"/>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2"/>
                <w:sz w:val="24"/>
                <w:szCs w:val="24"/>
                <w:u w:val="none"/>
                <w:lang w:val="en-US" w:eastAsia="zh-CN" w:bidi="ar-SA"/>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pacing w:line="440" w:lineRule="exact"/>
              <w:jc w:val="center"/>
              <w:textAlignment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2000-</w:t>
            </w:r>
          </w:p>
          <w:p>
            <w:pPr>
              <w:keepNext w:val="0"/>
              <w:keepLines w:val="0"/>
              <w:pageBreakBefore w:val="0"/>
              <w:widowControl/>
              <w:kinsoku/>
              <w:wordWrap/>
              <w:overflowPunct/>
              <w:topLinePunct w:val="0"/>
              <w:autoSpaceDE/>
              <w:autoSpaceDN/>
              <w:bidi w:val="0"/>
              <w:adjustRightInd/>
              <w:spacing w:line="440" w:lineRule="exact"/>
              <w:jc w:val="center"/>
              <w:textAlignment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2500</w:t>
            </w:r>
          </w:p>
        </w:tc>
        <w:tc>
          <w:tcPr>
            <w:tcW w:w="9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pacing w:line="440" w:lineRule="exact"/>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大专及</w:t>
            </w:r>
          </w:p>
          <w:p>
            <w:pPr>
              <w:keepNext w:val="0"/>
              <w:keepLines w:val="0"/>
              <w:pageBreakBefore w:val="0"/>
              <w:widowControl/>
              <w:kinsoku/>
              <w:wordWrap/>
              <w:overflowPunct/>
              <w:topLinePunct w:val="0"/>
              <w:autoSpaceDE/>
              <w:autoSpaceDN/>
              <w:bidi w:val="0"/>
              <w:adjustRightInd/>
              <w:spacing w:line="440" w:lineRule="exact"/>
              <w:jc w:val="center"/>
              <w:textAlignment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rPr>
              <w:t>以上</w:t>
            </w:r>
          </w:p>
        </w:tc>
        <w:tc>
          <w:tcPr>
            <w:tcW w:w="3075" w:type="dxa"/>
            <w:tcBorders>
              <w:top w:val="single" w:color="000000" w:sz="4" w:space="0"/>
              <w:left w:val="single" w:color="000000" w:sz="4" w:space="0"/>
              <w:bottom w:val="single" w:color="000000" w:sz="4" w:space="0"/>
              <w:right w:val="single" w:color="000000" w:sz="4" w:space="0"/>
            </w:tcBorders>
            <w:noWrap w:val="0"/>
            <w:vAlign w:val="center"/>
          </w:tcPr>
          <w:p>
            <w:pPr>
              <w:pStyle w:val="5"/>
              <w:keepNext w:val="0"/>
              <w:keepLines w:val="0"/>
              <w:pageBreakBefore w:val="0"/>
              <w:numPr>
                <w:ilvl w:val="0"/>
                <w:numId w:val="0"/>
              </w:numPr>
              <w:kinsoku/>
              <w:wordWrap/>
              <w:overflowPunct/>
              <w:topLinePunct w:val="0"/>
              <w:autoSpaceDE/>
              <w:autoSpaceDN/>
              <w:bidi w:val="0"/>
              <w:adjustRightInd/>
              <w:spacing w:line="240" w:lineRule="auto"/>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1.能独立撰写招租方案、完成招租审批程序，有文案撰写能力；</w:t>
            </w:r>
          </w:p>
          <w:p>
            <w:pPr>
              <w:pStyle w:val="5"/>
              <w:keepNext w:val="0"/>
              <w:keepLines w:val="0"/>
              <w:pageBreakBefore w:val="0"/>
              <w:numPr>
                <w:ilvl w:val="0"/>
                <w:numId w:val="0"/>
              </w:numPr>
              <w:kinsoku/>
              <w:wordWrap/>
              <w:overflowPunct/>
              <w:topLinePunct w:val="0"/>
              <w:autoSpaceDE/>
              <w:autoSpaceDN/>
              <w:bidi w:val="0"/>
              <w:adjustRightInd/>
              <w:spacing w:line="240" w:lineRule="auto"/>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2.工作效率高，责任心强，乐于沟通，具有积极的工作态度，具有良好的团队精神。</w:t>
            </w:r>
            <w:bookmarkStart w:id="0" w:name="_GoBack"/>
            <w:bookmarkEnd w:id="0"/>
          </w:p>
        </w:tc>
        <w:tc>
          <w:tcPr>
            <w:tcW w:w="4335" w:type="dxa"/>
            <w:tcBorders>
              <w:top w:val="single" w:color="000000" w:sz="4" w:space="0"/>
              <w:left w:val="single" w:color="000000" w:sz="4" w:space="0"/>
              <w:bottom w:val="single" w:color="000000" w:sz="4" w:space="0"/>
              <w:right w:val="single" w:color="000000" w:sz="4" w:space="0"/>
            </w:tcBorders>
            <w:noWrap w:val="0"/>
            <w:vAlign w:val="center"/>
          </w:tcPr>
          <w:p>
            <w:pPr>
              <w:pStyle w:val="5"/>
              <w:keepNext w:val="0"/>
              <w:keepLines w:val="0"/>
              <w:pageBreakBefore w:val="0"/>
              <w:numPr>
                <w:ilvl w:val="0"/>
                <w:numId w:val="0"/>
              </w:numPr>
              <w:kinsoku/>
              <w:wordWrap/>
              <w:overflowPunct/>
              <w:topLinePunct w:val="0"/>
              <w:autoSpaceDE/>
              <w:autoSpaceDN/>
              <w:bidi w:val="0"/>
              <w:adjustRightInd/>
              <w:spacing w:line="240" w:lineRule="auto"/>
              <w:jc w:val="both"/>
              <w:rPr>
                <w:rFonts w:hint="eastAsia" w:ascii="宋体" w:hAnsi="宋体" w:eastAsia="宋体" w:cs="宋体"/>
                <w:i w:val="0"/>
                <w:iCs w:val="0"/>
                <w:caps w:val="0"/>
                <w:color w:val="000000" w:themeColor="text1"/>
                <w:spacing w:val="0"/>
                <w:kern w:val="2"/>
                <w:sz w:val="21"/>
                <w:szCs w:val="21"/>
                <w:shd w:val="clear" w:fill="FFFFFF"/>
                <w:lang w:val="en-US" w:eastAsia="zh-CN" w:bidi="ar-SA"/>
                <w14:textFill>
                  <w14:solidFill>
                    <w14:schemeClr w14:val="tx1"/>
                  </w14:solidFill>
                </w14:textFill>
              </w:rPr>
            </w:pPr>
            <w:r>
              <w:rPr>
                <w:rFonts w:hint="eastAsia" w:ascii="宋体" w:hAnsi="宋体" w:eastAsia="宋体" w:cs="宋体"/>
                <w:i w:val="0"/>
                <w:iCs w:val="0"/>
                <w:caps w:val="0"/>
                <w:color w:val="000000" w:themeColor="text1"/>
                <w:spacing w:val="0"/>
                <w:kern w:val="2"/>
                <w:sz w:val="21"/>
                <w:szCs w:val="21"/>
                <w:shd w:val="clear" w:fill="FFFFFF"/>
                <w:lang w:val="en-US" w:eastAsia="zh-CN" w:bidi="ar-SA"/>
                <w14:textFill>
                  <w14:solidFill>
                    <w14:schemeClr w14:val="tx1"/>
                  </w14:solidFill>
                </w14:textFill>
              </w:rPr>
              <w:t>1.协助部门同事完成本单位的国有资产管理工作；</w:t>
            </w:r>
          </w:p>
          <w:p>
            <w:pPr>
              <w:pStyle w:val="5"/>
              <w:keepNext w:val="0"/>
              <w:keepLines w:val="0"/>
              <w:pageBreakBefore w:val="0"/>
              <w:numPr>
                <w:ilvl w:val="0"/>
                <w:numId w:val="0"/>
              </w:numPr>
              <w:kinsoku/>
              <w:wordWrap/>
              <w:overflowPunct/>
              <w:topLinePunct w:val="0"/>
              <w:autoSpaceDE/>
              <w:autoSpaceDN/>
              <w:bidi w:val="0"/>
              <w:adjustRightInd/>
              <w:spacing w:line="240" w:lineRule="auto"/>
              <w:jc w:val="both"/>
              <w:rPr>
                <w:rFonts w:hint="eastAsia" w:ascii="宋体" w:hAnsi="宋体" w:eastAsia="宋体" w:cs="宋体"/>
                <w:i w:val="0"/>
                <w:iCs w:val="0"/>
                <w:caps w:val="0"/>
                <w:color w:val="000000" w:themeColor="text1"/>
                <w:spacing w:val="0"/>
                <w:kern w:val="2"/>
                <w:sz w:val="21"/>
                <w:szCs w:val="21"/>
                <w:shd w:val="clear" w:fill="FFFFFF"/>
                <w:lang w:val="en-US" w:eastAsia="zh-CN" w:bidi="ar-SA"/>
                <w14:textFill>
                  <w14:solidFill>
                    <w14:schemeClr w14:val="tx1"/>
                  </w14:solidFill>
                </w14:textFill>
              </w:rPr>
            </w:pPr>
            <w:r>
              <w:rPr>
                <w:rFonts w:hint="eastAsia" w:ascii="宋体" w:hAnsi="宋体" w:eastAsia="宋体" w:cs="宋体"/>
                <w:i w:val="0"/>
                <w:iCs w:val="0"/>
                <w:caps w:val="0"/>
                <w:color w:val="000000" w:themeColor="text1"/>
                <w:spacing w:val="0"/>
                <w:kern w:val="2"/>
                <w:sz w:val="21"/>
                <w:szCs w:val="21"/>
                <w:shd w:val="clear" w:fill="FFFFFF"/>
                <w:lang w:val="en-US" w:eastAsia="zh-CN" w:bidi="ar-SA"/>
                <w14:textFill>
                  <w14:solidFill>
                    <w14:schemeClr w14:val="tx1"/>
                  </w14:solidFill>
                </w14:textFill>
              </w:rPr>
              <w:t>2.协助部门同事对公司长期资产进行年度清查、统计；</w:t>
            </w:r>
          </w:p>
          <w:p>
            <w:pPr>
              <w:pStyle w:val="5"/>
              <w:keepNext w:val="0"/>
              <w:keepLines w:val="0"/>
              <w:pageBreakBefore w:val="0"/>
              <w:numPr>
                <w:ilvl w:val="0"/>
                <w:numId w:val="0"/>
              </w:numPr>
              <w:kinsoku/>
              <w:wordWrap/>
              <w:overflowPunct/>
              <w:topLinePunct w:val="0"/>
              <w:autoSpaceDE/>
              <w:autoSpaceDN/>
              <w:bidi w:val="0"/>
              <w:adjustRightInd/>
              <w:spacing w:line="240" w:lineRule="auto"/>
              <w:jc w:val="both"/>
              <w:rPr>
                <w:rFonts w:hint="eastAsia" w:ascii="宋体" w:hAnsi="宋体" w:eastAsia="宋体" w:cs="宋体"/>
                <w:i w:val="0"/>
                <w:iCs w:val="0"/>
                <w:caps w:val="0"/>
                <w:color w:val="000000" w:themeColor="text1"/>
                <w:spacing w:val="0"/>
                <w:kern w:val="2"/>
                <w:sz w:val="21"/>
                <w:szCs w:val="21"/>
                <w:shd w:val="clear" w:fill="FFFFFF"/>
                <w:lang w:val="en-US" w:eastAsia="zh-CN" w:bidi="ar-SA"/>
                <w14:textFill>
                  <w14:solidFill>
                    <w14:schemeClr w14:val="tx1"/>
                  </w14:solidFill>
                </w14:textFill>
              </w:rPr>
            </w:pPr>
            <w:r>
              <w:rPr>
                <w:rFonts w:hint="eastAsia" w:ascii="宋体" w:hAnsi="宋体" w:eastAsia="宋体" w:cs="宋体"/>
                <w:i w:val="0"/>
                <w:iCs w:val="0"/>
                <w:caps w:val="0"/>
                <w:color w:val="000000" w:themeColor="text1"/>
                <w:spacing w:val="0"/>
                <w:kern w:val="2"/>
                <w:sz w:val="21"/>
                <w:szCs w:val="21"/>
                <w:shd w:val="clear" w:fill="FFFFFF"/>
                <w:lang w:val="en-US" w:eastAsia="zh-CN" w:bidi="ar-SA"/>
                <w14:textFill>
                  <w14:solidFill>
                    <w14:schemeClr w14:val="tx1"/>
                  </w14:solidFill>
                </w14:textFill>
              </w:rPr>
              <w:t>3.协助部门同事对重大资产的处置，配合有关部门，进行统计和评估，提出整改意见；</w:t>
            </w:r>
          </w:p>
          <w:p>
            <w:pPr>
              <w:pStyle w:val="5"/>
              <w:keepNext w:val="0"/>
              <w:keepLines w:val="0"/>
              <w:pageBreakBefore w:val="0"/>
              <w:numPr>
                <w:ilvl w:val="0"/>
                <w:numId w:val="0"/>
              </w:numPr>
              <w:kinsoku/>
              <w:wordWrap/>
              <w:overflowPunct/>
              <w:topLinePunct w:val="0"/>
              <w:autoSpaceDE/>
              <w:autoSpaceDN/>
              <w:bidi w:val="0"/>
              <w:adjustRightInd/>
              <w:spacing w:line="240" w:lineRule="auto"/>
              <w:jc w:val="both"/>
              <w:rPr>
                <w:rFonts w:hint="eastAsia" w:ascii="宋体" w:hAnsi="宋体" w:eastAsia="宋体" w:cs="宋体"/>
                <w:i w:val="0"/>
                <w:iCs w:val="0"/>
                <w:caps w:val="0"/>
                <w:color w:val="000000" w:themeColor="text1"/>
                <w:spacing w:val="0"/>
                <w:kern w:val="2"/>
                <w:sz w:val="21"/>
                <w:szCs w:val="21"/>
                <w:shd w:val="clear" w:fill="FFFFFF"/>
                <w:lang w:val="en-US" w:eastAsia="zh-CN" w:bidi="ar-SA"/>
                <w14:textFill>
                  <w14:solidFill>
                    <w14:schemeClr w14:val="tx1"/>
                  </w14:solidFill>
                </w14:textFill>
              </w:rPr>
            </w:pPr>
            <w:r>
              <w:rPr>
                <w:rFonts w:hint="eastAsia" w:ascii="宋体" w:hAnsi="宋体" w:eastAsia="宋体" w:cs="宋体"/>
                <w:i w:val="0"/>
                <w:iCs w:val="0"/>
                <w:caps w:val="0"/>
                <w:color w:val="000000" w:themeColor="text1"/>
                <w:spacing w:val="0"/>
                <w:kern w:val="2"/>
                <w:sz w:val="21"/>
                <w:szCs w:val="21"/>
                <w:shd w:val="clear" w:fill="FFFFFF"/>
                <w:lang w:val="en-US" w:eastAsia="zh-CN" w:bidi="ar-SA"/>
                <w14:textFill>
                  <w14:solidFill>
                    <w14:schemeClr w14:val="tx1"/>
                  </w14:solidFill>
                </w14:textFill>
              </w:rPr>
              <w:t>4.协助部门同事依据公司规划、组织不良租赁资产的处置工作；</w:t>
            </w:r>
          </w:p>
          <w:p>
            <w:pPr>
              <w:pStyle w:val="5"/>
              <w:keepNext w:val="0"/>
              <w:keepLines w:val="0"/>
              <w:pageBreakBefore w:val="0"/>
              <w:numPr>
                <w:ilvl w:val="0"/>
                <w:numId w:val="0"/>
              </w:numPr>
              <w:kinsoku/>
              <w:wordWrap/>
              <w:overflowPunct/>
              <w:topLinePunct w:val="0"/>
              <w:autoSpaceDE/>
              <w:autoSpaceDN/>
              <w:bidi w:val="0"/>
              <w:adjustRightInd/>
              <w:spacing w:line="240" w:lineRule="auto"/>
              <w:jc w:val="both"/>
              <w:rPr>
                <w:rFonts w:hint="eastAsia" w:ascii="宋体" w:hAnsi="宋体" w:eastAsia="宋体" w:cs="宋体"/>
                <w:i w:val="0"/>
                <w:iCs w:val="0"/>
                <w:caps w:val="0"/>
                <w:color w:val="000000" w:themeColor="text1"/>
                <w:spacing w:val="0"/>
                <w:kern w:val="2"/>
                <w:sz w:val="21"/>
                <w:szCs w:val="21"/>
                <w:shd w:val="clear" w:fill="FFFFFF"/>
                <w:lang w:val="en-US" w:eastAsia="zh-CN" w:bidi="ar-SA"/>
                <w14:textFill>
                  <w14:solidFill>
                    <w14:schemeClr w14:val="tx1"/>
                  </w14:solidFill>
                </w14:textFill>
              </w:rPr>
            </w:pPr>
            <w:r>
              <w:rPr>
                <w:rFonts w:hint="eastAsia" w:ascii="宋体" w:hAnsi="宋体" w:eastAsia="宋体" w:cs="宋体"/>
                <w:i w:val="0"/>
                <w:iCs w:val="0"/>
                <w:caps w:val="0"/>
                <w:color w:val="000000" w:themeColor="text1"/>
                <w:spacing w:val="0"/>
                <w:kern w:val="2"/>
                <w:sz w:val="21"/>
                <w:szCs w:val="21"/>
                <w:shd w:val="clear" w:fill="FFFFFF"/>
                <w:lang w:val="en-US" w:eastAsia="zh-CN" w:bidi="ar-SA"/>
                <w14:textFill>
                  <w14:solidFill>
                    <w14:schemeClr w14:val="tx1"/>
                  </w14:solidFill>
                </w14:textFill>
              </w:rPr>
              <w:t>5.协助部门同事对细化、完善资产处置的模式和方法提出意见；</w:t>
            </w:r>
          </w:p>
          <w:p>
            <w:pPr>
              <w:pStyle w:val="5"/>
              <w:keepNext w:val="0"/>
              <w:keepLines w:val="0"/>
              <w:pageBreakBefore w:val="0"/>
              <w:numPr>
                <w:ilvl w:val="0"/>
                <w:numId w:val="0"/>
              </w:numPr>
              <w:kinsoku/>
              <w:wordWrap/>
              <w:overflowPunct/>
              <w:topLinePunct w:val="0"/>
              <w:autoSpaceDE/>
              <w:autoSpaceDN/>
              <w:bidi w:val="0"/>
              <w:adjustRightInd/>
              <w:spacing w:line="240" w:lineRule="auto"/>
              <w:jc w:val="both"/>
              <w:rPr>
                <w:rFonts w:hint="eastAsia" w:ascii="宋体" w:hAnsi="宋体" w:eastAsia="宋体" w:cs="宋体"/>
                <w:i w:val="0"/>
                <w:iCs w:val="0"/>
                <w:caps w:val="0"/>
                <w:color w:val="000000" w:themeColor="text1"/>
                <w:spacing w:val="0"/>
                <w:kern w:val="2"/>
                <w:sz w:val="21"/>
                <w:szCs w:val="21"/>
                <w:shd w:val="clear" w:fill="FFFFFF"/>
                <w:lang w:val="en-US" w:eastAsia="zh-CN" w:bidi="ar-SA"/>
                <w14:textFill>
                  <w14:solidFill>
                    <w14:schemeClr w14:val="tx1"/>
                  </w14:solidFill>
                </w14:textFill>
              </w:rPr>
            </w:pPr>
            <w:r>
              <w:rPr>
                <w:rFonts w:hint="eastAsia" w:ascii="宋体" w:hAnsi="宋体" w:eastAsia="宋体" w:cs="宋体"/>
                <w:i w:val="0"/>
                <w:iCs w:val="0"/>
                <w:caps w:val="0"/>
                <w:color w:val="000000" w:themeColor="text1"/>
                <w:spacing w:val="0"/>
                <w:kern w:val="2"/>
                <w:sz w:val="21"/>
                <w:szCs w:val="21"/>
                <w:shd w:val="clear" w:fill="FFFFFF"/>
                <w:lang w:val="en-US" w:eastAsia="zh-CN" w:bidi="ar-SA"/>
                <w14:textFill>
                  <w14:solidFill>
                    <w14:schemeClr w14:val="tx1"/>
                  </w14:solidFill>
                </w14:textFill>
              </w:rPr>
              <w:t>6.完成领导交办的其他工作。</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220" w:firstLineChars="100"/>
              <w:jc w:val="both"/>
              <w:textAlignment w:val="center"/>
              <w:rPr>
                <w:rStyle w:val="25"/>
                <w:rFonts w:hint="eastAsia"/>
                <w:sz w:val="22"/>
                <w:szCs w:val="22"/>
                <w:lang w:val="en-US" w:eastAsia="zh-CN" w:bidi="ar"/>
              </w:rPr>
            </w:pPr>
            <w:r>
              <w:rPr>
                <w:rStyle w:val="25"/>
                <w:rFonts w:hint="eastAsia"/>
                <w:sz w:val="22"/>
                <w:szCs w:val="22"/>
                <w:lang w:val="en-US" w:eastAsia="zh-CN" w:bidi="ar"/>
              </w:rPr>
              <w:t>1</w:t>
            </w:r>
            <w:r>
              <w:rPr>
                <w:rStyle w:val="25"/>
                <w:sz w:val="22"/>
                <w:szCs w:val="22"/>
                <w:lang w:val="en-US" w:eastAsia="zh-CN" w:bidi="ar"/>
              </w:rPr>
              <w:t>年</w:t>
            </w:r>
          </w:p>
        </w:tc>
        <w:tc>
          <w:tcPr>
            <w:tcW w:w="11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武胜县文创旅游开发有限公司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5" w:hRule="atLeast"/>
        </w:trPr>
        <w:tc>
          <w:tcPr>
            <w:tcW w:w="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4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办公室文员</w:t>
            </w:r>
          </w:p>
        </w:tc>
        <w:tc>
          <w:tcPr>
            <w:tcW w:w="8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pacing w:line="440" w:lineRule="exact"/>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2"/>
                <w:sz w:val="24"/>
                <w:szCs w:val="24"/>
                <w:u w:val="none"/>
                <w:lang w:val="en-US" w:eastAsia="zh-CN" w:bidi="ar-SA"/>
              </w:rPr>
              <w:t>1</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pacing w:line="440" w:lineRule="exact"/>
              <w:jc w:val="center"/>
              <w:textAlignment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2000-</w:t>
            </w:r>
          </w:p>
          <w:p>
            <w:pPr>
              <w:keepNext w:val="0"/>
              <w:keepLines w:val="0"/>
              <w:pageBreakBefore w:val="0"/>
              <w:widowControl/>
              <w:kinsoku/>
              <w:wordWrap/>
              <w:overflowPunct/>
              <w:topLinePunct w:val="0"/>
              <w:autoSpaceDE/>
              <w:autoSpaceDN/>
              <w:bidi w:val="0"/>
              <w:adjustRightInd/>
              <w:spacing w:line="440" w:lineRule="exact"/>
              <w:jc w:val="center"/>
              <w:textAlignment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2500</w:t>
            </w:r>
          </w:p>
        </w:tc>
        <w:tc>
          <w:tcPr>
            <w:tcW w:w="9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pacing w:line="440" w:lineRule="exact"/>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大专及</w:t>
            </w:r>
          </w:p>
          <w:p>
            <w:pPr>
              <w:keepNext w:val="0"/>
              <w:keepLines w:val="0"/>
              <w:pageBreakBefore w:val="0"/>
              <w:widowControl/>
              <w:kinsoku/>
              <w:wordWrap/>
              <w:overflowPunct/>
              <w:topLinePunct w:val="0"/>
              <w:autoSpaceDE/>
              <w:autoSpaceDN/>
              <w:bidi w:val="0"/>
              <w:adjustRightInd/>
              <w:spacing w:line="440" w:lineRule="exact"/>
              <w:jc w:val="center"/>
              <w:textAlignment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rPr>
              <w:t>以上</w:t>
            </w:r>
          </w:p>
        </w:tc>
        <w:tc>
          <w:tcPr>
            <w:tcW w:w="3075" w:type="dxa"/>
            <w:tcBorders>
              <w:top w:val="single" w:color="000000" w:sz="4" w:space="0"/>
              <w:left w:val="single" w:color="000000" w:sz="4" w:space="0"/>
              <w:bottom w:val="single" w:color="000000" w:sz="4" w:space="0"/>
              <w:right w:val="single" w:color="000000" w:sz="4" w:space="0"/>
            </w:tcBorders>
            <w:noWrap w:val="0"/>
            <w:vAlign w:val="center"/>
          </w:tcPr>
          <w:p>
            <w:pPr>
              <w:pStyle w:val="5"/>
              <w:keepNext w:val="0"/>
              <w:keepLines w:val="0"/>
              <w:pageBreakBefore w:val="0"/>
              <w:numPr>
                <w:ilvl w:val="0"/>
                <w:numId w:val="0"/>
              </w:numPr>
              <w:kinsoku/>
              <w:wordWrap/>
              <w:overflowPunct/>
              <w:topLinePunct w:val="0"/>
              <w:autoSpaceDE/>
              <w:autoSpaceDN/>
              <w:bidi w:val="0"/>
              <w:adjustRightInd/>
              <w:spacing w:line="240" w:lineRule="auto"/>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1.汉语言文学、文秘、行政管理及相关专业，特别优秀者可适当放宽条件；</w:t>
            </w:r>
          </w:p>
          <w:p>
            <w:pPr>
              <w:pStyle w:val="5"/>
              <w:keepNext w:val="0"/>
              <w:keepLines w:val="0"/>
              <w:pageBreakBefore w:val="0"/>
              <w:numPr>
                <w:ilvl w:val="0"/>
                <w:numId w:val="0"/>
              </w:numPr>
              <w:kinsoku/>
              <w:wordWrap/>
              <w:overflowPunct/>
              <w:topLinePunct w:val="0"/>
              <w:autoSpaceDE/>
              <w:autoSpaceDN/>
              <w:bidi w:val="0"/>
              <w:adjustRightInd/>
              <w:spacing w:line="240" w:lineRule="auto"/>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2.形象气质佳，身体健康、综合素质较好，限女性，身高160cm以上；</w:t>
            </w:r>
          </w:p>
          <w:p>
            <w:pPr>
              <w:pStyle w:val="5"/>
              <w:keepNext w:val="0"/>
              <w:keepLines w:val="0"/>
              <w:pageBreakBefore w:val="0"/>
              <w:numPr>
                <w:ilvl w:val="0"/>
                <w:numId w:val="0"/>
              </w:numPr>
              <w:kinsoku/>
              <w:wordWrap/>
              <w:overflowPunct/>
              <w:topLinePunct w:val="0"/>
              <w:autoSpaceDE/>
              <w:autoSpaceDN/>
              <w:bidi w:val="0"/>
              <w:adjustRightInd/>
              <w:spacing w:line="240" w:lineRule="auto"/>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3.具备一定的文字撰写能力和语言表达能力，熟练使用各种常用办公件；</w:t>
            </w:r>
          </w:p>
          <w:p>
            <w:pPr>
              <w:pStyle w:val="5"/>
              <w:keepNext w:val="0"/>
              <w:keepLines w:val="0"/>
              <w:pageBreakBefore w:val="0"/>
              <w:numPr>
                <w:ilvl w:val="0"/>
                <w:numId w:val="0"/>
              </w:numPr>
              <w:kinsoku/>
              <w:wordWrap/>
              <w:overflowPunct/>
              <w:topLinePunct w:val="0"/>
              <w:autoSpaceDE/>
              <w:autoSpaceDN/>
              <w:bidi w:val="0"/>
              <w:adjustRightInd/>
              <w:spacing w:line="240" w:lineRule="auto"/>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4.工作态度积极，能吃苦耐劳，责任心强，执行能力强，擅长沟通协作，具有较强的统筹管理能力与团队协作能力。</w:t>
            </w:r>
          </w:p>
          <w:p>
            <w:pPr>
              <w:pStyle w:val="5"/>
              <w:keepNext w:val="0"/>
              <w:keepLines w:val="0"/>
              <w:pageBreakBefore w:val="0"/>
              <w:numPr>
                <w:ilvl w:val="0"/>
                <w:numId w:val="0"/>
              </w:numPr>
              <w:kinsoku/>
              <w:wordWrap/>
              <w:overflowPunct/>
              <w:topLinePunct w:val="0"/>
              <w:autoSpaceDE/>
              <w:autoSpaceDN/>
              <w:bidi w:val="0"/>
              <w:adjustRightInd/>
              <w:spacing w:line="240" w:lineRule="auto"/>
              <w:ind w:left="0" w:leftChars="0" w:firstLine="0" w:firstLineChars="0"/>
              <w:jc w:val="both"/>
              <w:rPr>
                <w:rFonts w:hint="eastAsia" w:ascii="宋体" w:hAnsi="宋体" w:eastAsia="宋体" w:cs="宋体"/>
                <w:kern w:val="2"/>
                <w:sz w:val="21"/>
                <w:szCs w:val="21"/>
                <w:lang w:val="en-US" w:eastAsia="zh-CN" w:bidi="ar-SA"/>
              </w:rPr>
            </w:pPr>
          </w:p>
        </w:tc>
        <w:tc>
          <w:tcPr>
            <w:tcW w:w="4335" w:type="dxa"/>
            <w:tcBorders>
              <w:top w:val="single" w:color="000000" w:sz="4" w:space="0"/>
              <w:left w:val="single" w:color="000000" w:sz="4" w:space="0"/>
              <w:bottom w:val="single" w:color="000000" w:sz="4" w:space="0"/>
              <w:right w:val="single" w:color="000000" w:sz="4" w:space="0"/>
            </w:tcBorders>
            <w:noWrap w:val="0"/>
            <w:vAlign w:val="center"/>
          </w:tcPr>
          <w:p>
            <w:pPr>
              <w:pStyle w:val="5"/>
              <w:keepNext w:val="0"/>
              <w:keepLines w:val="0"/>
              <w:pageBreakBefore w:val="0"/>
              <w:numPr>
                <w:ilvl w:val="0"/>
                <w:numId w:val="0"/>
              </w:numPr>
              <w:kinsoku/>
              <w:wordWrap/>
              <w:overflowPunct/>
              <w:topLinePunct w:val="0"/>
              <w:autoSpaceDE/>
              <w:autoSpaceDN/>
              <w:bidi w:val="0"/>
              <w:adjustRightInd/>
              <w:spacing w:line="240" w:lineRule="auto"/>
              <w:jc w:val="both"/>
              <w:rPr>
                <w:rFonts w:hint="eastAsia" w:ascii="宋体" w:hAnsi="宋体" w:eastAsia="宋体" w:cs="宋体"/>
                <w:i w:val="0"/>
                <w:iCs w:val="0"/>
                <w:caps w:val="0"/>
                <w:color w:val="000000" w:themeColor="text1"/>
                <w:spacing w:val="0"/>
                <w:kern w:val="2"/>
                <w:sz w:val="21"/>
                <w:szCs w:val="21"/>
                <w:shd w:val="clear" w:fill="FFFFFF"/>
                <w:lang w:val="en-US" w:eastAsia="zh-CN" w:bidi="ar-SA"/>
                <w14:textFill>
                  <w14:solidFill>
                    <w14:schemeClr w14:val="tx1"/>
                  </w14:solidFill>
                </w14:textFill>
              </w:rPr>
            </w:pPr>
            <w:r>
              <w:rPr>
                <w:rFonts w:hint="eastAsia" w:ascii="宋体" w:hAnsi="宋体" w:eastAsia="宋体" w:cs="宋体"/>
                <w:i w:val="0"/>
                <w:iCs w:val="0"/>
                <w:caps w:val="0"/>
                <w:color w:val="000000" w:themeColor="text1"/>
                <w:spacing w:val="0"/>
                <w:kern w:val="2"/>
                <w:sz w:val="21"/>
                <w:szCs w:val="21"/>
                <w:shd w:val="clear" w:fill="FFFFFF"/>
                <w:lang w:val="en-US" w:eastAsia="zh-CN" w:bidi="ar-SA"/>
                <w14:textFill>
                  <w14:solidFill>
                    <w14:schemeClr w14:val="tx1"/>
                  </w14:solidFill>
                </w14:textFill>
              </w:rPr>
              <w:t>1.协助综合部日常事务性工作；负责各种文稿的打印、发送，负责文件材料的领取；</w:t>
            </w:r>
          </w:p>
          <w:p>
            <w:pPr>
              <w:pStyle w:val="5"/>
              <w:keepNext w:val="0"/>
              <w:keepLines w:val="0"/>
              <w:pageBreakBefore w:val="0"/>
              <w:numPr>
                <w:ilvl w:val="0"/>
                <w:numId w:val="0"/>
              </w:numPr>
              <w:kinsoku/>
              <w:wordWrap/>
              <w:overflowPunct/>
              <w:topLinePunct w:val="0"/>
              <w:autoSpaceDE/>
              <w:autoSpaceDN/>
              <w:bidi w:val="0"/>
              <w:adjustRightInd/>
              <w:spacing w:line="240" w:lineRule="auto"/>
              <w:jc w:val="both"/>
              <w:rPr>
                <w:rFonts w:hint="eastAsia" w:ascii="宋体" w:hAnsi="宋体" w:eastAsia="宋体" w:cs="宋体"/>
                <w:i w:val="0"/>
                <w:iCs w:val="0"/>
                <w:caps w:val="0"/>
                <w:color w:val="000000" w:themeColor="text1"/>
                <w:spacing w:val="0"/>
                <w:kern w:val="2"/>
                <w:sz w:val="21"/>
                <w:szCs w:val="21"/>
                <w:shd w:val="clear" w:fill="FFFFFF"/>
                <w:lang w:val="en-US" w:eastAsia="zh-CN" w:bidi="ar-SA"/>
                <w14:textFill>
                  <w14:solidFill>
                    <w14:schemeClr w14:val="tx1"/>
                  </w14:solidFill>
                </w14:textFill>
              </w:rPr>
            </w:pPr>
            <w:r>
              <w:rPr>
                <w:rFonts w:hint="eastAsia" w:ascii="宋体" w:hAnsi="宋体" w:eastAsia="宋体" w:cs="宋体"/>
                <w:i w:val="0"/>
                <w:iCs w:val="0"/>
                <w:caps w:val="0"/>
                <w:color w:val="000000" w:themeColor="text1"/>
                <w:spacing w:val="0"/>
                <w:kern w:val="2"/>
                <w:sz w:val="21"/>
                <w:szCs w:val="21"/>
                <w:shd w:val="clear" w:fill="FFFFFF"/>
                <w:lang w:val="en-US" w:eastAsia="zh-CN" w:bidi="ar-SA"/>
                <w14:textFill>
                  <w14:solidFill>
                    <w14:schemeClr w14:val="tx1"/>
                  </w14:solidFill>
                </w14:textFill>
              </w:rPr>
              <w:t>2.协助办理各类文件的收发、登记、阅签、清退、整理、归档、保密工作；</w:t>
            </w:r>
          </w:p>
          <w:p>
            <w:pPr>
              <w:pStyle w:val="5"/>
              <w:keepNext w:val="0"/>
              <w:keepLines w:val="0"/>
              <w:pageBreakBefore w:val="0"/>
              <w:numPr>
                <w:ilvl w:val="0"/>
                <w:numId w:val="0"/>
              </w:numPr>
              <w:kinsoku/>
              <w:wordWrap/>
              <w:overflowPunct/>
              <w:topLinePunct w:val="0"/>
              <w:autoSpaceDE/>
              <w:autoSpaceDN/>
              <w:bidi w:val="0"/>
              <w:adjustRightInd/>
              <w:spacing w:line="240" w:lineRule="auto"/>
              <w:jc w:val="both"/>
              <w:rPr>
                <w:rFonts w:hint="eastAsia" w:ascii="宋体" w:hAnsi="宋体" w:eastAsia="宋体" w:cs="宋体"/>
                <w:i w:val="0"/>
                <w:iCs w:val="0"/>
                <w:caps w:val="0"/>
                <w:color w:val="000000" w:themeColor="text1"/>
                <w:spacing w:val="0"/>
                <w:kern w:val="2"/>
                <w:sz w:val="21"/>
                <w:szCs w:val="21"/>
                <w:shd w:val="clear" w:fill="FFFFFF"/>
                <w:lang w:val="en-US" w:eastAsia="zh-CN" w:bidi="ar-SA"/>
                <w14:textFill>
                  <w14:solidFill>
                    <w14:schemeClr w14:val="tx1"/>
                  </w14:solidFill>
                </w14:textFill>
              </w:rPr>
            </w:pPr>
            <w:r>
              <w:rPr>
                <w:rFonts w:hint="eastAsia" w:ascii="宋体" w:hAnsi="宋体" w:eastAsia="宋体" w:cs="宋体"/>
                <w:i w:val="0"/>
                <w:iCs w:val="0"/>
                <w:caps w:val="0"/>
                <w:color w:val="000000" w:themeColor="text1"/>
                <w:spacing w:val="0"/>
                <w:kern w:val="2"/>
                <w:sz w:val="21"/>
                <w:szCs w:val="21"/>
                <w:shd w:val="clear" w:fill="FFFFFF"/>
                <w:lang w:val="en-US" w:eastAsia="zh-CN" w:bidi="ar-SA"/>
                <w14:textFill>
                  <w14:solidFill>
                    <w14:schemeClr w14:val="tx1"/>
                  </w14:solidFill>
                </w14:textFill>
              </w:rPr>
              <w:t>3.协助办公室的日常管理工作，负责受理投诉、收发等工作；</w:t>
            </w:r>
          </w:p>
          <w:p>
            <w:pPr>
              <w:pStyle w:val="5"/>
              <w:keepNext w:val="0"/>
              <w:keepLines w:val="0"/>
              <w:pageBreakBefore w:val="0"/>
              <w:numPr>
                <w:ilvl w:val="0"/>
                <w:numId w:val="0"/>
              </w:numPr>
              <w:kinsoku/>
              <w:wordWrap/>
              <w:overflowPunct/>
              <w:topLinePunct w:val="0"/>
              <w:autoSpaceDE/>
              <w:autoSpaceDN/>
              <w:bidi w:val="0"/>
              <w:adjustRightInd/>
              <w:spacing w:line="240" w:lineRule="auto"/>
              <w:jc w:val="both"/>
              <w:rPr>
                <w:rFonts w:hint="eastAsia" w:ascii="宋体" w:hAnsi="宋体" w:eastAsia="宋体" w:cs="宋体"/>
                <w:i w:val="0"/>
                <w:iCs w:val="0"/>
                <w:caps w:val="0"/>
                <w:color w:val="000000" w:themeColor="text1"/>
                <w:spacing w:val="0"/>
                <w:kern w:val="2"/>
                <w:sz w:val="21"/>
                <w:szCs w:val="21"/>
                <w:shd w:val="clear" w:fill="FFFFFF"/>
                <w:lang w:val="en-US" w:eastAsia="zh-CN" w:bidi="ar-SA"/>
                <w14:textFill>
                  <w14:solidFill>
                    <w14:schemeClr w14:val="tx1"/>
                  </w14:solidFill>
                </w14:textFill>
              </w:rPr>
            </w:pPr>
            <w:r>
              <w:rPr>
                <w:rFonts w:hint="eastAsia" w:ascii="宋体" w:hAnsi="宋体" w:eastAsia="宋体" w:cs="宋体"/>
                <w:i w:val="0"/>
                <w:iCs w:val="0"/>
                <w:caps w:val="0"/>
                <w:color w:val="000000" w:themeColor="text1"/>
                <w:spacing w:val="0"/>
                <w:kern w:val="2"/>
                <w:sz w:val="21"/>
                <w:szCs w:val="21"/>
                <w:shd w:val="clear" w:fill="FFFFFF"/>
                <w:lang w:val="en-US" w:eastAsia="zh-CN" w:bidi="ar-SA"/>
                <w14:textFill>
                  <w14:solidFill>
                    <w14:schemeClr w14:val="tx1"/>
                  </w14:solidFill>
                </w14:textFill>
              </w:rPr>
              <w:t>4.协助会议的筹备、会议通知的拟写、下发工作；</w:t>
            </w:r>
          </w:p>
          <w:p>
            <w:pPr>
              <w:pStyle w:val="5"/>
              <w:keepNext w:val="0"/>
              <w:keepLines w:val="0"/>
              <w:pageBreakBefore w:val="0"/>
              <w:numPr>
                <w:ilvl w:val="0"/>
                <w:numId w:val="0"/>
              </w:numPr>
              <w:kinsoku/>
              <w:wordWrap/>
              <w:overflowPunct/>
              <w:topLinePunct w:val="0"/>
              <w:autoSpaceDE/>
              <w:autoSpaceDN/>
              <w:bidi w:val="0"/>
              <w:adjustRightInd/>
              <w:spacing w:line="240" w:lineRule="auto"/>
              <w:jc w:val="both"/>
              <w:rPr>
                <w:rFonts w:hint="eastAsia" w:ascii="宋体" w:hAnsi="宋体" w:eastAsia="宋体" w:cs="宋体"/>
                <w:i w:val="0"/>
                <w:iCs w:val="0"/>
                <w:caps w:val="0"/>
                <w:color w:val="000000" w:themeColor="text1"/>
                <w:spacing w:val="0"/>
                <w:kern w:val="2"/>
                <w:sz w:val="21"/>
                <w:szCs w:val="21"/>
                <w:shd w:val="clear" w:fill="FFFFFF"/>
                <w:lang w:val="en-US" w:eastAsia="zh-CN" w:bidi="ar-SA"/>
                <w14:textFill>
                  <w14:solidFill>
                    <w14:schemeClr w14:val="tx1"/>
                  </w14:solidFill>
                </w14:textFill>
              </w:rPr>
            </w:pPr>
            <w:r>
              <w:rPr>
                <w:rFonts w:hint="eastAsia" w:ascii="宋体" w:hAnsi="宋体" w:eastAsia="宋体" w:cs="宋体"/>
                <w:i w:val="0"/>
                <w:iCs w:val="0"/>
                <w:caps w:val="0"/>
                <w:color w:val="000000" w:themeColor="text1"/>
                <w:spacing w:val="0"/>
                <w:kern w:val="2"/>
                <w:sz w:val="21"/>
                <w:szCs w:val="21"/>
                <w:shd w:val="clear" w:fill="FFFFFF"/>
                <w:lang w:val="en-US" w:eastAsia="zh-CN" w:bidi="ar-SA"/>
                <w14:textFill>
                  <w14:solidFill>
                    <w14:schemeClr w14:val="tx1"/>
                  </w14:solidFill>
                </w14:textFill>
              </w:rPr>
              <w:t>5.协助搜集和撰写有关信息，及时向领导提供信息参考和建议意见，提醒领导应尽快办理的有关工作；</w:t>
            </w:r>
          </w:p>
          <w:p>
            <w:pPr>
              <w:pStyle w:val="5"/>
              <w:keepNext w:val="0"/>
              <w:keepLines w:val="0"/>
              <w:pageBreakBefore w:val="0"/>
              <w:numPr>
                <w:ilvl w:val="0"/>
                <w:numId w:val="0"/>
              </w:numPr>
              <w:kinsoku/>
              <w:wordWrap/>
              <w:overflowPunct/>
              <w:topLinePunct w:val="0"/>
              <w:autoSpaceDE/>
              <w:autoSpaceDN/>
              <w:bidi w:val="0"/>
              <w:adjustRightInd/>
              <w:spacing w:line="240" w:lineRule="auto"/>
              <w:jc w:val="both"/>
              <w:rPr>
                <w:rFonts w:hint="eastAsia" w:ascii="宋体" w:hAnsi="宋体" w:eastAsia="宋体" w:cs="宋体"/>
                <w:i w:val="0"/>
                <w:iCs w:val="0"/>
                <w:caps w:val="0"/>
                <w:color w:val="000000" w:themeColor="text1"/>
                <w:spacing w:val="0"/>
                <w:kern w:val="2"/>
                <w:sz w:val="21"/>
                <w:szCs w:val="21"/>
                <w:shd w:val="clear" w:fill="FFFFFF"/>
                <w:lang w:val="en-US" w:eastAsia="zh-CN" w:bidi="ar-SA"/>
                <w14:textFill>
                  <w14:solidFill>
                    <w14:schemeClr w14:val="tx1"/>
                  </w14:solidFill>
                </w14:textFill>
              </w:rPr>
            </w:pPr>
            <w:r>
              <w:rPr>
                <w:rFonts w:hint="eastAsia" w:ascii="宋体" w:hAnsi="宋体" w:eastAsia="宋体" w:cs="宋体"/>
                <w:i w:val="0"/>
                <w:iCs w:val="0"/>
                <w:caps w:val="0"/>
                <w:color w:val="000000" w:themeColor="text1"/>
                <w:spacing w:val="0"/>
                <w:kern w:val="2"/>
                <w:sz w:val="21"/>
                <w:szCs w:val="21"/>
                <w:shd w:val="clear" w:fill="FFFFFF"/>
                <w:lang w:val="en-US" w:eastAsia="zh-CN" w:bidi="ar-SA"/>
                <w14:textFill>
                  <w14:solidFill>
                    <w14:schemeClr w14:val="tx1"/>
                  </w14:solidFill>
                </w14:textFill>
              </w:rPr>
              <w:t>6.完成领导交办的其他工作。</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firstLine="220" w:firstLineChars="100"/>
              <w:jc w:val="both"/>
              <w:textAlignment w:val="center"/>
              <w:rPr>
                <w:rStyle w:val="25"/>
                <w:rFonts w:hint="eastAsia"/>
                <w:sz w:val="22"/>
                <w:szCs w:val="22"/>
                <w:lang w:val="en-US" w:eastAsia="zh-CN" w:bidi="ar"/>
              </w:rPr>
            </w:pPr>
            <w:r>
              <w:rPr>
                <w:rStyle w:val="25"/>
                <w:rFonts w:hint="eastAsia"/>
                <w:sz w:val="22"/>
                <w:szCs w:val="22"/>
                <w:lang w:val="en-US" w:eastAsia="zh-CN" w:bidi="ar"/>
              </w:rPr>
              <w:t>1</w:t>
            </w:r>
            <w:r>
              <w:rPr>
                <w:rStyle w:val="25"/>
                <w:sz w:val="22"/>
                <w:szCs w:val="22"/>
                <w:lang w:val="en-US" w:eastAsia="zh-CN" w:bidi="ar"/>
              </w:rPr>
              <w:t>年</w:t>
            </w:r>
          </w:p>
        </w:tc>
        <w:tc>
          <w:tcPr>
            <w:tcW w:w="11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武胜县文创旅游开发有限公司</w:t>
            </w:r>
          </w:p>
        </w:tc>
      </w:tr>
    </w:tbl>
    <w:p>
      <w:pPr>
        <w:tabs>
          <w:tab w:val="left" w:pos="5000"/>
        </w:tabs>
        <w:bidi w:val="0"/>
        <w:jc w:val="left"/>
        <w:rPr>
          <w:rFonts w:hint="eastAsia"/>
          <w:lang w:val="en-US" w:eastAsia="zh-CN"/>
        </w:rPr>
      </w:pPr>
    </w:p>
    <w:sectPr>
      <w:headerReference r:id="rId3" w:type="default"/>
      <w:footerReference r:id="rId4" w:type="default"/>
      <w:pgSz w:w="16838" w:h="11906" w:orient="landscape"/>
      <w:pgMar w:top="1531" w:right="2041" w:bottom="1531" w:left="1701" w:header="851" w:footer="1474"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decorative"/>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25FD2EC-B88F-42D7-A3F2-38B140CB6878}"/>
  </w:font>
  <w:font w:name="Arial">
    <w:panose1 w:val="020B0604020202020204"/>
    <w:charset w:val="01"/>
    <w:family w:val="swiss"/>
    <w:pitch w:val="default"/>
    <w:sig w:usb0="E0002EFF" w:usb1="C000785B" w:usb2="00000009" w:usb3="00000000" w:csb0="400001FF" w:csb1="FFFF0000"/>
    <w:embedRegular r:id="rId2" w:fontKey="{C571EC3D-5B0E-4595-A7E0-C8C462C5A4B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8458D40C-2BB2-485C-9021-DEF160658CE1}"/>
  </w:font>
  <w:font w:name="Symbol">
    <w:panose1 w:val="05050102010706020507"/>
    <w:charset w:val="02"/>
    <w:family w:val="roman"/>
    <w:pitch w:val="default"/>
    <w:sig w:usb0="00000000" w:usb1="00000000" w:usb2="00000000" w:usb3="00000000" w:csb0="80000000" w:csb1="00000000"/>
    <w:embedRegular r:id="rId4" w:fontKey="{C6DBEC47-5A91-4883-BF86-5192841F3AFC}"/>
  </w:font>
  <w:font w:name="Calibri">
    <w:panose1 w:val="020F0502020204030204"/>
    <w:charset w:val="00"/>
    <w:family w:val="swiss"/>
    <w:pitch w:val="default"/>
    <w:sig w:usb0="E4002EFF" w:usb1="C000247B" w:usb2="00000009" w:usb3="00000000" w:csb0="200001FF" w:csb1="00000000"/>
    <w:embedRegular r:id="rId5" w:fontKey="{2E791720-3C02-4547-8EB6-9EED66E62D6D}"/>
  </w:font>
  <w:font w:name="仿宋_GB2312">
    <w:altName w:val="仿宋"/>
    <w:panose1 w:val="02010609030101010101"/>
    <w:charset w:val="86"/>
    <w:family w:val="modern"/>
    <w:pitch w:val="default"/>
    <w:sig w:usb0="00000000" w:usb1="00000000" w:usb2="00000000" w:usb3="00000000" w:csb0="00000000" w:csb1="00000000"/>
  </w:font>
  <w:font w:name="方正黑体_GBK">
    <w:panose1 w:val="03000509000000000000"/>
    <w:charset w:val="86"/>
    <w:family w:val="script"/>
    <w:pitch w:val="default"/>
    <w:sig w:usb0="00000001" w:usb1="080E0000" w:usb2="00000000" w:usb3="00000000" w:csb0="00040000" w:csb1="00000000"/>
    <w:embedRegular r:id="rId6" w:fontKey="{ADE521A8-5475-435A-A322-245AA14CA982}"/>
  </w:font>
  <w:font w:name="方正大标宋简体">
    <w:altName w:val="微软雅黑"/>
    <w:panose1 w:val="00000000000000000000"/>
    <w:charset w:val="00"/>
    <w:family w:val="auto"/>
    <w:pitch w:val="default"/>
    <w:sig w:usb0="00000000" w:usb1="00000000" w:usb2="00000000" w:usb3="00000000" w:csb0="00040001" w:csb1="00000000"/>
    <w:embedRegular r:id="rId7" w:fontKey="{70A18FF8-8F21-43CC-A73E-CF83F6F4B9D1}"/>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UzN2NiMWFkMzYxZTE2NzIyNGNhY2IzNTYwZDQwZGQifQ=="/>
  </w:docVars>
  <w:rsids>
    <w:rsidRoot w:val="001C0973"/>
    <w:rsid w:val="000D51FC"/>
    <w:rsid w:val="00182236"/>
    <w:rsid w:val="001C0973"/>
    <w:rsid w:val="004B7C97"/>
    <w:rsid w:val="00554299"/>
    <w:rsid w:val="00622568"/>
    <w:rsid w:val="00731587"/>
    <w:rsid w:val="00844288"/>
    <w:rsid w:val="00A63F07"/>
    <w:rsid w:val="00A97848"/>
    <w:rsid w:val="00C17709"/>
    <w:rsid w:val="00C63463"/>
    <w:rsid w:val="00CF3752"/>
    <w:rsid w:val="00D7359E"/>
    <w:rsid w:val="00EE7131"/>
    <w:rsid w:val="00F76837"/>
    <w:rsid w:val="017B11E4"/>
    <w:rsid w:val="01F96EC8"/>
    <w:rsid w:val="0241242E"/>
    <w:rsid w:val="02CB619B"/>
    <w:rsid w:val="030B2A3C"/>
    <w:rsid w:val="03B31109"/>
    <w:rsid w:val="03CC3F79"/>
    <w:rsid w:val="04A74A06"/>
    <w:rsid w:val="07434552"/>
    <w:rsid w:val="08FD4BD5"/>
    <w:rsid w:val="09554A11"/>
    <w:rsid w:val="0A165F4E"/>
    <w:rsid w:val="0A3E54A5"/>
    <w:rsid w:val="0AFB3396"/>
    <w:rsid w:val="0D290BB8"/>
    <w:rsid w:val="0E172295"/>
    <w:rsid w:val="0E4F7C80"/>
    <w:rsid w:val="0F016759"/>
    <w:rsid w:val="0F332BED"/>
    <w:rsid w:val="0F5D017B"/>
    <w:rsid w:val="0F641376"/>
    <w:rsid w:val="0FDA30C6"/>
    <w:rsid w:val="106D1F9F"/>
    <w:rsid w:val="109E0A4B"/>
    <w:rsid w:val="10D40911"/>
    <w:rsid w:val="13EF7DF0"/>
    <w:rsid w:val="13F355B7"/>
    <w:rsid w:val="15284D87"/>
    <w:rsid w:val="15396F94"/>
    <w:rsid w:val="15B71ADE"/>
    <w:rsid w:val="17281660"/>
    <w:rsid w:val="173D7210"/>
    <w:rsid w:val="184D1E63"/>
    <w:rsid w:val="18891FE1"/>
    <w:rsid w:val="18D771F0"/>
    <w:rsid w:val="18F54C4C"/>
    <w:rsid w:val="198B3B37"/>
    <w:rsid w:val="1A341666"/>
    <w:rsid w:val="1A951974"/>
    <w:rsid w:val="1A99435C"/>
    <w:rsid w:val="1A9D1D74"/>
    <w:rsid w:val="1B416BA3"/>
    <w:rsid w:val="1B5506FC"/>
    <w:rsid w:val="1B7B1DBB"/>
    <w:rsid w:val="1C1E382F"/>
    <w:rsid w:val="1C4050AC"/>
    <w:rsid w:val="1C9F475A"/>
    <w:rsid w:val="1CAB69CA"/>
    <w:rsid w:val="1CFC0FD3"/>
    <w:rsid w:val="1D320E99"/>
    <w:rsid w:val="1D7B298D"/>
    <w:rsid w:val="1E544E3F"/>
    <w:rsid w:val="1E6F3A27"/>
    <w:rsid w:val="1F100D66"/>
    <w:rsid w:val="221E379A"/>
    <w:rsid w:val="24855D52"/>
    <w:rsid w:val="252E1F46"/>
    <w:rsid w:val="25DD5979"/>
    <w:rsid w:val="26156310"/>
    <w:rsid w:val="26F23447"/>
    <w:rsid w:val="282D0BDB"/>
    <w:rsid w:val="285C14C0"/>
    <w:rsid w:val="289447B6"/>
    <w:rsid w:val="29356528"/>
    <w:rsid w:val="2B3A7BF8"/>
    <w:rsid w:val="2B7D59D5"/>
    <w:rsid w:val="2C2C69E3"/>
    <w:rsid w:val="2D9B2143"/>
    <w:rsid w:val="2ED26038"/>
    <w:rsid w:val="2F527179"/>
    <w:rsid w:val="3069482A"/>
    <w:rsid w:val="30872E52"/>
    <w:rsid w:val="3267118D"/>
    <w:rsid w:val="3450289A"/>
    <w:rsid w:val="345B1A06"/>
    <w:rsid w:val="347D07F4"/>
    <w:rsid w:val="353C06AF"/>
    <w:rsid w:val="35CB31E7"/>
    <w:rsid w:val="35D24B6F"/>
    <w:rsid w:val="35E0728C"/>
    <w:rsid w:val="37AB38CA"/>
    <w:rsid w:val="39EF0B23"/>
    <w:rsid w:val="3B277D0A"/>
    <w:rsid w:val="3B4D02BA"/>
    <w:rsid w:val="3B621E04"/>
    <w:rsid w:val="3B744E3E"/>
    <w:rsid w:val="3BD87749"/>
    <w:rsid w:val="3BF96621"/>
    <w:rsid w:val="3DC54FD5"/>
    <w:rsid w:val="3E7E5894"/>
    <w:rsid w:val="3E8167B1"/>
    <w:rsid w:val="3EE9005C"/>
    <w:rsid w:val="414040BF"/>
    <w:rsid w:val="414508EB"/>
    <w:rsid w:val="41546D80"/>
    <w:rsid w:val="42AE348A"/>
    <w:rsid w:val="43AB0E6C"/>
    <w:rsid w:val="44751999"/>
    <w:rsid w:val="46807578"/>
    <w:rsid w:val="478A6996"/>
    <w:rsid w:val="478F0B12"/>
    <w:rsid w:val="47FD5501"/>
    <w:rsid w:val="494473FE"/>
    <w:rsid w:val="496F0BFB"/>
    <w:rsid w:val="4A030F69"/>
    <w:rsid w:val="4A161077"/>
    <w:rsid w:val="4A8D147F"/>
    <w:rsid w:val="4AD8457E"/>
    <w:rsid w:val="4AE178D7"/>
    <w:rsid w:val="4B1B26BD"/>
    <w:rsid w:val="4BA70097"/>
    <w:rsid w:val="4CE23492"/>
    <w:rsid w:val="4E797E26"/>
    <w:rsid w:val="4FBB1622"/>
    <w:rsid w:val="515A3F3F"/>
    <w:rsid w:val="515B7CB7"/>
    <w:rsid w:val="51D56E40"/>
    <w:rsid w:val="51D75590"/>
    <w:rsid w:val="52887ADE"/>
    <w:rsid w:val="52D4387D"/>
    <w:rsid w:val="52F24653"/>
    <w:rsid w:val="531D5224"/>
    <w:rsid w:val="53242390"/>
    <w:rsid w:val="53DD49B3"/>
    <w:rsid w:val="53E95A1A"/>
    <w:rsid w:val="53FC2A35"/>
    <w:rsid w:val="54610180"/>
    <w:rsid w:val="54BC004B"/>
    <w:rsid w:val="54DC110F"/>
    <w:rsid w:val="56603262"/>
    <w:rsid w:val="56DF1D8E"/>
    <w:rsid w:val="56E513F8"/>
    <w:rsid w:val="588E731C"/>
    <w:rsid w:val="598D5E93"/>
    <w:rsid w:val="59F45890"/>
    <w:rsid w:val="5B2D7E63"/>
    <w:rsid w:val="5B982433"/>
    <w:rsid w:val="5BB701E0"/>
    <w:rsid w:val="5C010907"/>
    <w:rsid w:val="5CD8040E"/>
    <w:rsid w:val="5D05319C"/>
    <w:rsid w:val="5DE649B4"/>
    <w:rsid w:val="5E9614D9"/>
    <w:rsid w:val="5F04373C"/>
    <w:rsid w:val="5F6049D1"/>
    <w:rsid w:val="5FDC0215"/>
    <w:rsid w:val="607E12CC"/>
    <w:rsid w:val="62061579"/>
    <w:rsid w:val="624A3A07"/>
    <w:rsid w:val="624F2D15"/>
    <w:rsid w:val="62D90A3C"/>
    <w:rsid w:val="630071E5"/>
    <w:rsid w:val="636E73D6"/>
    <w:rsid w:val="637803AC"/>
    <w:rsid w:val="63B3128D"/>
    <w:rsid w:val="64EC0EFA"/>
    <w:rsid w:val="671E25D4"/>
    <w:rsid w:val="672C7CD4"/>
    <w:rsid w:val="675E48FC"/>
    <w:rsid w:val="67AF051E"/>
    <w:rsid w:val="67E759A9"/>
    <w:rsid w:val="68164673"/>
    <w:rsid w:val="68CC4633"/>
    <w:rsid w:val="68FB2F9C"/>
    <w:rsid w:val="691C1C7C"/>
    <w:rsid w:val="6D5C4743"/>
    <w:rsid w:val="6DA2484C"/>
    <w:rsid w:val="6E4E689C"/>
    <w:rsid w:val="712A4D9F"/>
    <w:rsid w:val="720D24B0"/>
    <w:rsid w:val="72264127"/>
    <w:rsid w:val="72E348D9"/>
    <w:rsid w:val="73AB1F81"/>
    <w:rsid w:val="73DA44E8"/>
    <w:rsid w:val="74363B53"/>
    <w:rsid w:val="746E36DA"/>
    <w:rsid w:val="75482176"/>
    <w:rsid w:val="759E3B4B"/>
    <w:rsid w:val="761B4263"/>
    <w:rsid w:val="768F16E6"/>
    <w:rsid w:val="777D1E86"/>
    <w:rsid w:val="77C875A5"/>
    <w:rsid w:val="77F17064"/>
    <w:rsid w:val="7908577F"/>
    <w:rsid w:val="7A1640AD"/>
    <w:rsid w:val="7B654A30"/>
    <w:rsid w:val="7B7E48DA"/>
    <w:rsid w:val="7B8B2DC3"/>
    <w:rsid w:val="7B9E11C2"/>
    <w:rsid w:val="7BDF7614"/>
    <w:rsid w:val="7BEF2694"/>
    <w:rsid w:val="7DD16A88"/>
    <w:rsid w:val="7EA06B86"/>
    <w:rsid w:val="7F0D1D41"/>
    <w:rsid w:val="7F4D156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iPriority="99" w:semiHidden="0"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index 8"/>
    <w:basedOn w:val="1"/>
    <w:next w:val="1"/>
    <w:autoRedefine/>
    <w:unhideWhenUsed/>
    <w:qFormat/>
    <w:uiPriority w:val="99"/>
    <w:pPr>
      <w:spacing w:before="100" w:beforeAutospacing="1" w:after="100" w:afterAutospacing="1"/>
      <w:ind w:left="1400" w:leftChars="1400"/>
    </w:pPr>
  </w:style>
  <w:style w:type="paragraph" w:styleId="3">
    <w:name w:val="Body Text"/>
    <w:basedOn w:val="1"/>
    <w:next w:val="1"/>
    <w:autoRedefine/>
    <w:qFormat/>
    <w:uiPriority w:val="0"/>
    <w:rPr>
      <w:rFonts w:ascii="Calibri" w:hAnsi="Calibri"/>
      <w:sz w:val="28"/>
    </w:rPr>
  </w:style>
  <w:style w:type="paragraph" w:styleId="4">
    <w:name w:val="Date"/>
    <w:basedOn w:val="1"/>
    <w:next w:val="1"/>
    <w:link w:val="13"/>
    <w:semiHidden/>
    <w:unhideWhenUsed/>
    <w:qFormat/>
    <w:uiPriority w:val="99"/>
    <w:pPr>
      <w:ind w:left="100" w:leftChars="2500"/>
    </w:pPr>
  </w:style>
  <w:style w:type="paragraph" w:styleId="5">
    <w:name w:val="footer"/>
    <w:basedOn w:val="1"/>
    <w:link w:val="15"/>
    <w:autoRedefine/>
    <w:semiHidden/>
    <w:unhideWhenUsed/>
    <w:qFormat/>
    <w:uiPriority w:val="99"/>
    <w:pPr>
      <w:tabs>
        <w:tab w:val="center" w:pos="4153"/>
        <w:tab w:val="right" w:pos="8306"/>
      </w:tabs>
      <w:snapToGrid w:val="0"/>
      <w:jc w:val="left"/>
    </w:pPr>
    <w:rPr>
      <w:sz w:val="18"/>
      <w:szCs w:val="18"/>
    </w:rPr>
  </w:style>
  <w:style w:type="paragraph" w:styleId="6">
    <w:name w:val="header"/>
    <w:basedOn w:val="1"/>
    <w:link w:val="14"/>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Body Text 2"/>
    <w:basedOn w:val="1"/>
    <w:autoRedefine/>
    <w:qFormat/>
    <w:uiPriority w:val="0"/>
    <w:pPr>
      <w:spacing w:after="120" w:line="480" w:lineRule="auto"/>
      <w:ind w:firstLine="560" w:firstLineChars="200"/>
    </w:pPr>
  </w:style>
  <w:style w:type="paragraph" w:styleId="8">
    <w:name w:val="Normal (Web)"/>
    <w:basedOn w:val="1"/>
    <w:autoRedefine/>
    <w:qFormat/>
    <w:uiPriority w:val="0"/>
    <w:pPr>
      <w:spacing w:beforeAutospacing="1" w:afterAutospacing="1"/>
      <w:jc w:val="left"/>
    </w:pPr>
    <w:rPr>
      <w:kern w:val="0"/>
      <w:sz w:val="24"/>
    </w:rPr>
  </w:style>
  <w:style w:type="paragraph" w:styleId="9">
    <w:name w:val="Title"/>
    <w:basedOn w:val="1"/>
    <w:next w:val="1"/>
    <w:autoRedefine/>
    <w:qFormat/>
    <w:uiPriority w:val="0"/>
    <w:pPr>
      <w:spacing w:before="240" w:after="60"/>
      <w:jc w:val="center"/>
      <w:outlineLvl w:val="0"/>
    </w:pPr>
    <w:rPr>
      <w:rFonts w:ascii="Arial" w:hAnsi="Arial" w:cs="Arial"/>
      <w:b/>
      <w:bCs/>
      <w:sz w:val="32"/>
      <w:szCs w:val="32"/>
    </w:rPr>
  </w:style>
  <w:style w:type="table" w:styleId="11">
    <w:name w:val="Table Grid"/>
    <w:basedOn w:val="10"/>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
    <w:name w:val="日期 Char"/>
    <w:basedOn w:val="12"/>
    <w:link w:val="4"/>
    <w:autoRedefine/>
    <w:semiHidden/>
    <w:qFormat/>
    <w:uiPriority w:val="99"/>
  </w:style>
  <w:style w:type="character" w:customStyle="1" w:styleId="14">
    <w:name w:val="页眉 Char"/>
    <w:basedOn w:val="12"/>
    <w:link w:val="6"/>
    <w:autoRedefine/>
    <w:semiHidden/>
    <w:qFormat/>
    <w:uiPriority w:val="99"/>
    <w:rPr>
      <w:kern w:val="2"/>
      <w:sz w:val="18"/>
      <w:szCs w:val="18"/>
    </w:rPr>
  </w:style>
  <w:style w:type="character" w:customStyle="1" w:styleId="15">
    <w:name w:val="页脚 Char"/>
    <w:basedOn w:val="12"/>
    <w:link w:val="5"/>
    <w:autoRedefine/>
    <w:semiHidden/>
    <w:qFormat/>
    <w:uiPriority w:val="99"/>
    <w:rPr>
      <w:kern w:val="2"/>
      <w:sz w:val="18"/>
      <w:szCs w:val="18"/>
    </w:rPr>
  </w:style>
  <w:style w:type="paragraph" w:styleId="16">
    <w:name w:val="List Paragraph"/>
    <w:basedOn w:val="1"/>
    <w:autoRedefine/>
    <w:qFormat/>
    <w:uiPriority w:val="99"/>
    <w:pPr>
      <w:ind w:firstLine="420" w:firstLineChars="200"/>
    </w:pPr>
  </w:style>
  <w:style w:type="paragraph" w:customStyle="1" w:styleId="17">
    <w:name w:val="Default"/>
    <w:basedOn w:val="1"/>
    <w:autoRedefine/>
    <w:qFormat/>
    <w:uiPriority w:val="0"/>
    <w:pPr>
      <w:autoSpaceDE w:val="0"/>
      <w:autoSpaceDN w:val="0"/>
      <w:adjustRightInd w:val="0"/>
      <w:jc w:val="left"/>
    </w:pPr>
    <w:rPr>
      <w:rFonts w:ascii="Times New Roman" w:hAnsi="Times New Roman" w:eastAsia="宋体" w:cs="Times New Roman"/>
      <w:color w:val="000000"/>
      <w:kern w:val="0"/>
      <w:sz w:val="24"/>
      <w:szCs w:val="24"/>
    </w:rPr>
  </w:style>
  <w:style w:type="character" w:customStyle="1" w:styleId="18">
    <w:name w:val="ql-bold-700"/>
    <w:basedOn w:val="12"/>
    <w:autoRedefine/>
    <w:qFormat/>
    <w:uiPriority w:val="0"/>
  </w:style>
  <w:style w:type="paragraph" w:customStyle="1" w:styleId="19">
    <w:name w:val="样式 小四 首行缩进:  0.85 厘米 行距: 固定值 22 磅"/>
    <w:basedOn w:val="1"/>
    <w:autoRedefine/>
    <w:qFormat/>
    <w:uiPriority w:val="0"/>
    <w:pPr>
      <w:spacing w:line="440" w:lineRule="exact"/>
      <w:ind w:firstLine="480"/>
    </w:pPr>
  </w:style>
  <w:style w:type="paragraph" w:customStyle="1" w:styleId="20">
    <w:name w:val="BodyText1I2"/>
    <w:basedOn w:val="21"/>
    <w:autoRedefine/>
    <w:qFormat/>
    <w:uiPriority w:val="0"/>
    <w:pPr>
      <w:ind w:firstLine="420"/>
    </w:pPr>
  </w:style>
  <w:style w:type="paragraph" w:customStyle="1" w:styleId="21">
    <w:name w:val="BodyTextIndent"/>
    <w:basedOn w:val="1"/>
    <w:autoRedefine/>
    <w:qFormat/>
    <w:uiPriority w:val="0"/>
    <w:pPr>
      <w:ind w:firstLine="640" w:firstLineChars="200"/>
      <w:textAlignment w:val="baseline"/>
    </w:pPr>
    <w:rPr>
      <w:rFonts w:eastAsia="仿宋_GB2312"/>
      <w:sz w:val="32"/>
      <w:szCs w:val="32"/>
    </w:rPr>
  </w:style>
  <w:style w:type="character" w:customStyle="1" w:styleId="22">
    <w:name w:val="font51"/>
    <w:basedOn w:val="12"/>
    <w:autoRedefine/>
    <w:qFormat/>
    <w:uiPriority w:val="0"/>
    <w:rPr>
      <w:rFonts w:hint="eastAsia" w:ascii="宋体" w:hAnsi="宋体" w:eastAsia="宋体" w:cs="宋体"/>
      <w:b/>
      <w:bCs/>
      <w:color w:val="000000"/>
      <w:sz w:val="22"/>
      <w:szCs w:val="22"/>
      <w:u w:val="none"/>
    </w:rPr>
  </w:style>
  <w:style w:type="character" w:customStyle="1" w:styleId="23">
    <w:name w:val="font11"/>
    <w:basedOn w:val="12"/>
    <w:autoRedefine/>
    <w:qFormat/>
    <w:uiPriority w:val="0"/>
    <w:rPr>
      <w:rFonts w:hint="default" w:ascii="Times New Roman" w:hAnsi="Times New Roman" w:cs="Times New Roman"/>
      <w:color w:val="000000"/>
      <w:sz w:val="22"/>
      <w:szCs w:val="22"/>
      <w:u w:val="none"/>
    </w:rPr>
  </w:style>
  <w:style w:type="character" w:customStyle="1" w:styleId="24">
    <w:name w:val="font21"/>
    <w:basedOn w:val="12"/>
    <w:autoRedefine/>
    <w:qFormat/>
    <w:uiPriority w:val="0"/>
    <w:rPr>
      <w:rFonts w:hint="eastAsia" w:ascii="宋体" w:hAnsi="宋体" w:eastAsia="宋体" w:cs="宋体"/>
      <w:color w:val="000000"/>
      <w:sz w:val="22"/>
      <w:szCs w:val="22"/>
      <w:u w:val="none"/>
    </w:rPr>
  </w:style>
  <w:style w:type="character" w:customStyle="1" w:styleId="25">
    <w:name w:val="font71"/>
    <w:basedOn w:val="12"/>
    <w:autoRedefine/>
    <w:qFormat/>
    <w:uiPriority w:val="0"/>
    <w:rPr>
      <w:rFonts w:hint="eastAsia" w:ascii="宋体" w:hAnsi="宋体" w:eastAsia="宋体" w:cs="宋体"/>
      <w:color w:val="000000"/>
      <w:sz w:val="22"/>
      <w:szCs w:val="22"/>
      <w:u w:val="none"/>
    </w:rPr>
  </w:style>
  <w:style w:type="character" w:customStyle="1" w:styleId="26">
    <w:name w:val="font91"/>
    <w:basedOn w:val="12"/>
    <w:autoRedefine/>
    <w:qFormat/>
    <w:uiPriority w:val="0"/>
    <w:rPr>
      <w:rFonts w:hint="default" w:ascii="Times New Roman" w:hAnsi="Times New Roman" w:cs="Times New Roman"/>
      <w:color w:val="000000"/>
      <w:sz w:val="22"/>
      <w:szCs w:val="22"/>
      <w:u w:val="none"/>
    </w:rPr>
  </w:style>
  <w:style w:type="character" w:customStyle="1" w:styleId="27">
    <w:name w:val="font61"/>
    <w:basedOn w:val="12"/>
    <w:autoRedefine/>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2</Pages>
  <Words>1148</Words>
  <Characters>1208</Characters>
  <Lines>1</Lines>
  <Paragraphs>1</Paragraphs>
  <TotalTime>20</TotalTime>
  <ScaleCrop>false</ScaleCrop>
  <LinksUpToDate>false</LinksUpToDate>
  <CharactersWithSpaces>1208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2021-07-07T01:42:00Z</dcterms:created>
  <dc:creator>微软用户</dc:creator>
  <cp:lastModifiedBy>企业用户_23475196</cp:lastModifiedBy>
  <cp:lastPrinted>2024-06-21T07:56:34Z</cp:lastPrinted>
  <dcterms:modified xsi:type="dcterms:W3CDTF">2024-06-21T07:56:38Z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703113041_embed</vt:lpwstr>
  </property>
  <property fmtid="{D5CDD505-2E9C-101B-9397-08002B2CF9AE}" pid="3" name="KSOProductBuildVer">
    <vt:lpwstr>2052-12.1.0.16929</vt:lpwstr>
  </property>
  <property fmtid="{D5CDD505-2E9C-101B-9397-08002B2CF9AE}" pid="4" name="ICV">
    <vt:lpwstr>2294F5F50DF647FD96B17525C6B10865_13</vt:lpwstr>
  </property>
</Properties>
</file>